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E" w:rsidRDefault="0043417E" w:rsidP="00AC1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ATA DE REGISTRO DE PREÇOS</w:t>
      </w:r>
      <w:r w:rsidR="00B52AB8">
        <w:rPr>
          <w:rFonts w:ascii="Arial" w:hAnsi="Arial" w:cs="Arial"/>
          <w:b/>
          <w:sz w:val="24"/>
          <w:szCs w:val="24"/>
        </w:rPr>
        <w:t xml:space="preserve"> nº 01</w:t>
      </w:r>
      <w:r w:rsidR="00755EF3">
        <w:rPr>
          <w:rFonts w:ascii="Arial" w:hAnsi="Arial" w:cs="Arial"/>
          <w:b/>
          <w:sz w:val="24"/>
          <w:szCs w:val="24"/>
        </w:rPr>
        <w:t>9</w:t>
      </w:r>
      <w:r w:rsidR="00B52AB8">
        <w:rPr>
          <w:rFonts w:ascii="Arial" w:hAnsi="Arial" w:cs="Arial"/>
          <w:b/>
          <w:sz w:val="24"/>
          <w:szCs w:val="24"/>
        </w:rPr>
        <w:t>/2016</w:t>
      </w:r>
    </w:p>
    <w:p w:rsidR="0043417E" w:rsidRDefault="0043417E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113C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Default="00BA3EFE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72691441</w:t>
      </w: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4113C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113C">
        <w:rPr>
          <w:rFonts w:ascii="Arial" w:hAnsi="Arial" w:cs="Arial"/>
          <w:b/>
          <w:sz w:val="24"/>
          <w:szCs w:val="24"/>
        </w:rPr>
        <w:t>Pregão no 00</w:t>
      </w:r>
      <w:r w:rsidR="00BA3EFE">
        <w:rPr>
          <w:rFonts w:ascii="Arial" w:hAnsi="Arial" w:cs="Arial"/>
          <w:b/>
          <w:sz w:val="24"/>
          <w:szCs w:val="24"/>
        </w:rPr>
        <w:t>6</w:t>
      </w:r>
      <w:r w:rsidRPr="00A4113C">
        <w:rPr>
          <w:rFonts w:ascii="Arial" w:hAnsi="Arial" w:cs="Arial"/>
          <w:b/>
          <w:sz w:val="24"/>
          <w:szCs w:val="24"/>
        </w:rPr>
        <w:t>/2016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3C" w:rsidRPr="00AC1B95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C5A" w:rsidRPr="00474C5A" w:rsidRDefault="00474C5A" w:rsidP="00165552">
      <w:pPr>
        <w:jc w:val="both"/>
        <w:rPr>
          <w:rFonts w:ascii="Arial" w:hAnsi="Arial" w:cs="Arial"/>
          <w:sz w:val="24"/>
          <w:szCs w:val="24"/>
        </w:rPr>
      </w:pPr>
      <w:r w:rsidRPr="00474C5A">
        <w:rPr>
          <w:rFonts w:ascii="Arial" w:hAnsi="Arial" w:cs="Arial"/>
          <w:sz w:val="24"/>
          <w:szCs w:val="24"/>
        </w:rPr>
        <w:t xml:space="preserve">Pelo presente instrumento, O Estado do Espírito Santo, por intermédio do Instituto de Atendimento Socioeducativo do Espírito Santo - </w:t>
      </w:r>
      <w:r w:rsidRPr="00474C5A">
        <w:rPr>
          <w:rFonts w:ascii="Arial" w:hAnsi="Arial" w:cs="Arial"/>
          <w:b/>
          <w:sz w:val="24"/>
          <w:szCs w:val="24"/>
        </w:rPr>
        <w:t>IASES</w:t>
      </w:r>
      <w:r w:rsidRPr="00474C5A">
        <w:rPr>
          <w:rFonts w:ascii="Arial" w:hAnsi="Arial" w:cs="Arial"/>
          <w:sz w:val="24"/>
          <w:szCs w:val="24"/>
        </w:rPr>
        <w:t>, órgão da Administração Indireta do Poder Executivo, Inscrita no CNPJ/MF sob o nº 30.967.111/0001-32, com sede Av. Jerônimo Monteiro, 96, Edifício Aureliano Hoffman, Centro, Vitória/ES – CEP 29.010-002, representada legalmente pel</w:t>
      </w:r>
      <w:r w:rsidR="00D325FE">
        <w:rPr>
          <w:rFonts w:ascii="Arial" w:hAnsi="Arial" w:cs="Arial"/>
          <w:sz w:val="24"/>
          <w:szCs w:val="24"/>
        </w:rPr>
        <w:t>a</w:t>
      </w:r>
      <w:r w:rsidRPr="00474C5A">
        <w:rPr>
          <w:rFonts w:ascii="Arial" w:hAnsi="Arial" w:cs="Arial"/>
          <w:sz w:val="24"/>
          <w:szCs w:val="24"/>
        </w:rPr>
        <w:t xml:space="preserve"> sua Diretora Presidente em </w:t>
      </w:r>
      <w:r w:rsidR="00D325FE">
        <w:rPr>
          <w:rFonts w:ascii="Arial" w:hAnsi="Arial" w:cs="Arial"/>
          <w:sz w:val="24"/>
          <w:szCs w:val="24"/>
        </w:rPr>
        <w:t>E</w:t>
      </w:r>
      <w:r w:rsidRPr="00474C5A">
        <w:rPr>
          <w:rFonts w:ascii="Arial" w:hAnsi="Arial" w:cs="Arial"/>
          <w:sz w:val="24"/>
          <w:szCs w:val="24"/>
        </w:rPr>
        <w:t xml:space="preserve">xercício, </w:t>
      </w:r>
      <w:proofErr w:type="spellStart"/>
      <w:r w:rsidRPr="00474C5A">
        <w:rPr>
          <w:rFonts w:ascii="Arial" w:hAnsi="Arial" w:cs="Arial"/>
          <w:b/>
          <w:sz w:val="24"/>
          <w:szCs w:val="24"/>
        </w:rPr>
        <w:t>Srª</w:t>
      </w:r>
      <w:proofErr w:type="spellEnd"/>
      <w:r w:rsidRPr="00474C5A">
        <w:rPr>
          <w:rFonts w:ascii="Arial" w:hAnsi="Arial" w:cs="Arial"/>
          <w:b/>
          <w:sz w:val="24"/>
          <w:szCs w:val="24"/>
        </w:rPr>
        <w:t xml:space="preserve"> Alcione </w:t>
      </w:r>
      <w:proofErr w:type="spellStart"/>
      <w:r w:rsidRPr="00474C5A">
        <w:rPr>
          <w:rFonts w:ascii="Arial" w:hAnsi="Arial" w:cs="Arial"/>
          <w:b/>
          <w:sz w:val="24"/>
          <w:szCs w:val="24"/>
        </w:rPr>
        <w:t>Potratz</w:t>
      </w:r>
      <w:proofErr w:type="spellEnd"/>
      <w:r w:rsidRPr="00474C5A">
        <w:rPr>
          <w:rFonts w:ascii="Arial" w:hAnsi="Arial" w:cs="Arial"/>
          <w:sz w:val="24"/>
          <w:szCs w:val="24"/>
        </w:rPr>
        <w:t>, brasileira, solteira, advogada, portadora do CPF Nº 078.143.987-62 e do RG nº 1.265.745-SSP/ES, considerando o julgamento da licitação na modalidade de PREGÃO, PARA REGISTRO DE PREÇOS, sob nº. 00</w:t>
      </w:r>
      <w:r w:rsidR="00BA3EFE">
        <w:rPr>
          <w:rFonts w:ascii="Arial" w:hAnsi="Arial" w:cs="Arial"/>
          <w:sz w:val="24"/>
          <w:szCs w:val="24"/>
        </w:rPr>
        <w:t>6</w:t>
      </w:r>
      <w:r w:rsidRPr="00474C5A">
        <w:rPr>
          <w:rFonts w:ascii="Arial" w:hAnsi="Arial" w:cs="Arial"/>
          <w:sz w:val="24"/>
          <w:szCs w:val="24"/>
        </w:rPr>
        <w:t xml:space="preserve">/2016, publicada no DOES do dia </w:t>
      </w:r>
      <w:r w:rsidR="00BA3EFE">
        <w:rPr>
          <w:rFonts w:ascii="Arial" w:hAnsi="Arial" w:cs="Arial"/>
          <w:sz w:val="24"/>
          <w:szCs w:val="24"/>
        </w:rPr>
        <w:t>01/04/201</w:t>
      </w:r>
      <w:r w:rsidRPr="00474C5A">
        <w:rPr>
          <w:rFonts w:ascii="Arial" w:hAnsi="Arial" w:cs="Arial"/>
          <w:sz w:val="24"/>
          <w:szCs w:val="24"/>
        </w:rPr>
        <w:t>6, bem como, a classificação das propostas publicada no DOES de 28/04/2016, e a respectiva homologação conforme fls.36</w:t>
      </w:r>
      <w:r w:rsidR="00BA3EFE">
        <w:rPr>
          <w:rFonts w:ascii="Arial" w:hAnsi="Arial" w:cs="Arial"/>
          <w:sz w:val="24"/>
          <w:szCs w:val="24"/>
        </w:rPr>
        <w:t>9</w:t>
      </w:r>
      <w:r w:rsidRPr="00474C5A">
        <w:rPr>
          <w:rFonts w:ascii="Arial" w:hAnsi="Arial" w:cs="Arial"/>
          <w:sz w:val="24"/>
          <w:szCs w:val="24"/>
        </w:rPr>
        <w:t>, do processo nº 7</w:t>
      </w:r>
      <w:r w:rsidR="00BA3EFE">
        <w:rPr>
          <w:rFonts w:ascii="Arial" w:hAnsi="Arial" w:cs="Arial"/>
          <w:sz w:val="24"/>
          <w:szCs w:val="24"/>
        </w:rPr>
        <w:t>2691441</w:t>
      </w:r>
      <w:r w:rsidRPr="00474C5A">
        <w:rPr>
          <w:rFonts w:ascii="Arial" w:hAnsi="Arial" w:cs="Arial"/>
          <w:sz w:val="24"/>
          <w:szCs w:val="24"/>
        </w:rPr>
        <w:t xml:space="preserve">, RESOLVE registrar o preço da empresa </w:t>
      </w:r>
      <w:r w:rsidR="00BA3EFE" w:rsidRPr="00BA3EFE">
        <w:rPr>
          <w:rFonts w:ascii="Arial" w:hAnsi="Arial" w:cs="Arial"/>
          <w:b/>
          <w:sz w:val="24"/>
          <w:szCs w:val="24"/>
        </w:rPr>
        <w:t>DEX EXTINTORES LTDA - EPP</w:t>
      </w:r>
      <w:r w:rsidRPr="00474C5A">
        <w:rPr>
          <w:rFonts w:ascii="Arial" w:hAnsi="Arial" w:cs="Arial"/>
          <w:sz w:val="24"/>
          <w:szCs w:val="24"/>
        </w:rPr>
        <w:t xml:space="preserve">, inscrita no CNPJ sob o nº </w:t>
      </w:r>
      <w:r w:rsidR="00BA3EFE">
        <w:rPr>
          <w:rFonts w:ascii="Arial" w:hAnsi="Arial" w:cs="Arial"/>
          <w:sz w:val="24"/>
          <w:szCs w:val="24"/>
        </w:rPr>
        <w:t>27.543.735/0001-18</w:t>
      </w:r>
      <w:r w:rsidRPr="00474C5A">
        <w:rPr>
          <w:rFonts w:ascii="Arial" w:hAnsi="Arial" w:cs="Arial"/>
          <w:sz w:val="24"/>
          <w:szCs w:val="24"/>
        </w:rPr>
        <w:t xml:space="preserve">, com sede à </w:t>
      </w:r>
      <w:r w:rsidR="00BA3EFE">
        <w:rPr>
          <w:rFonts w:ascii="Arial" w:hAnsi="Arial" w:cs="Arial"/>
          <w:sz w:val="24"/>
          <w:szCs w:val="24"/>
        </w:rPr>
        <w:t xml:space="preserve">Av. Leitão da Silva, nº 1645 – </w:t>
      </w:r>
      <w:proofErr w:type="spellStart"/>
      <w:r w:rsidR="00BA3EFE">
        <w:rPr>
          <w:rFonts w:ascii="Arial" w:hAnsi="Arial" w:cs="Arial"/>
          <w:sz w:val="24"/>
          <w:szCs w:val="24"/>
        </w:rPr>
        <w:t>Lj</w:t>
      </w:r>
      <w:proofErr w:type="spellEnd"/>
      <w:r w:rsidR="00BA3EFE">
        <w:rPr>
          <w:rFonts w:ascii="Arial" w:hAnsi="Arial" w:cs="Arial"/>
          <w:sz w:val="24"/>
          <w:szCs w:val="24"/>
        </w:rPr>
        <w:t xml:space="preserve">. 01 – Itararé, Vitória/ES, </w:t>
      </w:r>
      <w:r w:rsidRPr="00474C5A">
        <w:rPr>
          <w:rFonts w:ascii="Arial" w:hAnsi="Arial" w:cs="Arial"/>
          <w:sz w:val="24"/>
          <w:szCs w:val="24"/>
        </w:rPr>
        <w:t>CEP 29</w:t>
      </w:r>
      <w:r w:rsidR="000E5032">
        <w:rPr>
          <w:rFonts w:ascii="Arial" w:hAnsi="Arial" w:cs="Arial"/>
          <w:sz w:val="24"/>
          <w:szCs w:val="24"/>
        </w:rPr>
        <w:t>0</w:t>
      </w:r>
      <w:r w:rsidRPr="00474C5A">
        <w:rPr>
          <w:rFonts w:ascii="Arial" w:hAnsi="Arial" w:cs="Arial"/>
          <w:sz w:val="24"/>
          <w:szCs w:val="24"/>
        </w:rPr>
        <w:t>45-</w:t>
      </w:r>
      <w:r w:rsidR="000E5032">
        <w:rPr>
          <w:rFonts w:ascii="Arial" w:hAnsi="Arial" w:cs="Arial"/>
          <w:sz w:val="24"/>
          <w:szCs w:val="24"/>
        </w:rPr>
        <w:t>200</w:t>
      </w:r>
      <w:r w:rsidRPr="00474C5A">
        <w:rPr>
          <w:rFonts w:ascii="Arial" w:hAnsi="Arial" w:cs="Arial"/>
          <w:sz w:val="24"/>
          <w:szCs w:val="24"/>
        </w:rPr>
        <w:t xml:space="preserve">, </w:t>
      </w:r>
      <w:r w:rsidR="000E5032">
        <w:rPr>
          <w:rFonts w:ascii="Arial" w:hAnsi="Arial" w:cs="Arial"/>
          <w:sz w:val="24"/>
          <w:szCs w:val="24"/>
        </w:rPr>
        <w:t>representada legalmente pela</w:t>
      </w:r>
      <w:r w:rsidRPr="008E325C">
        <w:rPr>
          <w:rFonts w:ascii="Arial" w:hAnsi="Arial" w:cs="Arial"/>
          <w:sz w:val="24"/>
          <w:szCs w:val="24"/>
        </w:rPr>
        <w:t xml:space="preserve"> s</w:t>
      </w:r>
      <w:r w:rsidR="000E5032">
        <w:rPr>
          <w:rFonts w:ascii="Arial" w:hAnsi="Arial" w:cs="Arial"/>
          <w:sz w:val="24"/>
          <w:szCs w:val="24"/>
        </w:rPr>
        <w:t>ua</w:t>
      </w:r>
      <w:r w:rsidRPr="008E325C">
        <w:rPr>
          <w:rFonts w:ascii="Arial" w:hAnsi="Arial" w:cs="Arial"/>
          <w:sz w:val="24"/>
          <w:szCs w:val="24"/>
        </w:rPr>
        <w:t xml:space="preserve"> sóci</w:t>
      </w:r>
      <w:r w:rsidR="000E5032">
        <w:rPr>
          <w:rFonts w:ascii="Arial" w:hAnsi="Arial" w:cs="Arial"/>
          <w:sz w:val="24"/>
          <w:szCs w:val="24"/>
        </w:rPr>
        <w:t xml:space="preserve">a Administradora, </w:t>
      </w:r>
      <w:proofErr w:type="spellStart"/>
      <w:r w:rsidR="000E5032" w:rsidRPr="000E5032">
        <w:rPr>
          <w:rFonts w:ascii="Arial" w:hAnsi="Arial" w:cs="Arial"/>
          <w:b/>
          <w:sz w:val="24"/>
          <w:szCs w:val="24"/>
        </w:rPr>
        <w:t>Srª</w:t>
      </w:r>
      <w:proofErr w:type="spellEnd"/>
      <w:r w:rsidR="000E5032" w:rsidRPr="000E5032">
        <w:rPr>
          <w:rFonts w:ascii="Arial" w:hAnsi="Arial" w:cs="Arial"/>
          <w:b/>
          <w:sz w:val="24"/>
          <w:szCs w:val="24"/>
        </w:rPr>
        <w:t xml:space="preserve"> Laura Stela de </w:t>
      </w:r>
      <w:proofErr w:type="spellStart"/>
      <w:r w:rsidR="000E5032" w:rsidRPr="000E5032">
        <w:rPr>
          <w:rFonts w:ascii="Arial" w:hAnsi="Arial" w:cs="Arial"/>
          <w:b/>
          <w:sz w:val="24"/>
          <w:szCs w:val="24"/>
        </w:rPr>
        <w:t>Angeli</w:t>
      </w:r>
      <w:proofErr w:type="spellEnd"/>
      <w:r w:rsidR="000E5032">
        <w:rPr>
          <w:rFonts w:ascii="Arial" w:hAnsi="Arial" w:cs="Arial"/>
          <w:sz w:val="24"/>
          <w:szCs w:val="24"/>
        </w:rPr>
        <w:t>,</w:t>
      </w:r>
      <w:proofErr w:type="gramStart"/>
      <w:r w:rsidR="000E5032">
        <w:rPr>
          <w:rFonts w:ascii="Arial" w:hAnsi="Arial" w:cs="Arial"/>
          <w:sz w:val="24"/>
          <w:szCs w:val="24"/>
        </w:rPr>
        <w:t xml:space="preserve"> </w:t>
      </w:r>
      <w:r w:rsidRPr="008E325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E325C">
        <w:rPr>
          <w:rFonts w:ascii="Arial" w:hAnsi="Arial" w:cs="Arial"/>
          <w:sz w:val="24"/>
          <w:szCs w:val="24"/>
        </w:rPr>
        <w:t>Brasileir</w:t>
      </w:r>
      <w:r w:rsidR="00E63E03">
        <w:rPr>
          <w:rFonts w:ascii="Arial" w:hAnsi="Arial" w:cs="Arial"/>
          <w:sz w:val="24"/>
          <w:szCs w:val="24"/>
        </w:rPr>
        <w:t>a</w:t>
      </w:r>
      <w:r w:rsidRPr="008E325C">
        <w:rPr>
          <w:rFonts w:ascii="Arial" w:hAnsi="Arial" w:cs="Arial"/>
          <w:sz w:val="24"/>
          <w:szCs w:val="24"/>
        </w:rPr>
        <w:t>, Solteir</w:t>
      </w:r>
      <w:r w:rsidR="00E63E03">
        <w:rPr>
          <w:rFonts w:ascii="Arial" w:hAnsi="Arial" w:cs="Arial"/>
          <w:sz w:val="24"/>
          <w:szCs w:val="24"/>
        </w:rPr>
        <w:t>a</w:t>
      </w:r>
      <w:r w:rsidRPr="008E325C">
        <w:rPr>
          <w:rFonts w:ascii="Arial" w:hAnsi="Arial" w:cs="Arial"/>
          <w:sz w:val="24"/>
          <w:szCs w:val="24"/>
        </w:rPr>
        <w:t xml:space="preserve">, CPF sob o nº </w:t>
      </w:r>
      <w:r w:rsidR="00E63E03">
        <w:rPr>
          <w:rFonts w:ascii="Arial" w:hAnsi="Arial" w:cs="Arial"/>
          <w:sz w:val="24"/>
          <w:szCs w:val="24"/>
        </w:rPr>
        <w:t>317.918.407-87</w:t>
      </w:r>
      <w:r w:rsidRPr="008E325C">
        <w:rPr>
          <w:rFonts w:ascii="Arial" w:hAnsi="Arial" w:cs="Arial"/>
          <w:sz w:val="24"/>
          <w:szCs w:val="24"/>
        </w:rPr>
        <w:t xml:space="preserve">, Carteira de Identidade nº </w:t>
      </w:r>
      <w:r w:rsidR="00E63E03">
        <w:rPr>
          <w:rFonts w:ascii="Arial" w:hAnsi="Arial" w:cs="Arial"/>
          <w:sz w:val="24"/>
          <w:szCs w:val="24"/>
        </w:rPr>
        <w:t xml:space="preserve">227.227 </w:t>
      </w:r>
      <w:r w:rsidRPr="008E325C">
        <w:rPr>
          <w:rFonts w:ascii="Arial" w:hAnsi="Arial" w:cs="Arial"/>
          <w:sz w:val="24"/>
          <w:szCs w:val="24"/>
        </w:rPr>
        <w:t xml:space="preserve"> – SSP/ES, nas quantidades estimadas, de acordo com a classificação por ela alcançada por item, atendendo as condições previstas no Instrumento Convocatório e as constantes desta Ata de Registro de Preços, e regido pela Lei Federal nº. 10.520/2002, pelo Decreto Estadual no 2.458-R, publicado em 05 de fevereiro de 2010, pelo Decreto Estadual nº. 1.790/-R/2007, de 24 de janeiro de 2007, pela Lei Federal no 8.666/93 e suas alterações e em conformidade com as disposições a seguir</w:t>
      </w:r>
      <w:r w:rsidRPr="00474C5A">
        <w:rPr>
          <w:rFonts w:ascii="Arial" w:hAnsi="Arial" w:cs="Arial"/>
          <w:sz w:val="24"/>
          <w:szCs w:val="24"/>
        </w:rPr>
        <w:t>.</w:t>
      </w:r>
    </w:p>
    <w:p w:rsidR="00474C5A" w:rsidRDefault="00474C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PRIMEIRA</w:t>
      </w:r>
    </w:p>
    <w:p w:rsidR="00165552" w:rsidRDefault="00AC1B95" w:rsidP="00165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1 - DO OBJETO</w:t>
      </w:r>
    </w:p>
    <w:p w:rsidR="00AC1B95" w:rsidRDefault="00AC1B95" w:rsidP="00165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 presente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</w:t>
      </w:r>
      <w:r w:rsidR="00297BFB">
        <w:rPr>
          <w:rFonts w:ascii="Arial" w:hAnsi="Arial" w:cs="Arial"/>
          <w:sz w:val="24"/>
          <w:szCs w:val="24"/>
        </w:rPr>
        <w:t>A</w:t>
      </w:r>
      <w:r w:rsidRPr="00AC1B95">
        <w:rPr>
          <w:rFonts w:ascii="Arial" w:hAnsi="Arial" w:cs="Arial"/>
          <w:sz w:val="24"/>
          <w:szCs w:val="24"/>
        </w:rPr>
        <w:t>ta tem por objeto o registro de preços dos produtos especificados no Anexo I do Edital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95615C">
        <w:rPr>
          <w:rFonts w:ascii="Arial" w:hAnsi="Arial" w:cs="Arial"/>
          <w:sz w:val="24"/>
          <w:szCs w:val="24"/>
        </w:rPr>
        <w:t>Registro de Preço n°</w:t>
      </w:r>
      <w:r w:rsidR="00474C5A" w:rsidRPr="0095615C">
        <w:rPr>
          <w:rFonts w:ascii="Arial" w:hAnsi="Arial" w:cs="Arial"/>
          <w:sz w:val="24"/>
          <w:szCs w:val="24"/>
        </w:rPr>
        <w:t xml:space="preserve"> 00</w:t>
      </w:r>
      <w:r w:rsidR="0095615C" w:rsidRPr="0095615C">
        <w:rPr>
          <w:rFonts w:ascii="Arial" w:hAnsi="Arial" w:cs="Arial"/>
          <w:sz w:val="24"/>
          <w:szCs w:val="24"/>
        </w:rPr>
        <w:t>6</w:t>
      </w:r>
      <w:r w:rsidR="00474C5A" w:rsidRPr="00842956">
        <w:rPr>
          <w:rFonts w:ascii="Arial" w:hAnsi="Arial" w:cs="Arial"/>
          <w:b/>
          <w:sz w:val="24"/>
          <w:szCs w:val="24"/>
        </w:rPr>
        <w:t>/</w:t>
      </w:r>
      <w:r w:rsidR="00474C5A" w:rsidRPr="0095615C">
        <w:rPr>
          <w:rFonts w:ascii="Arial" w:hAnsi="Arial" w:cs="Arial"/>
          <w:sz w:val="24"/>
          <w:szCs w:val="24"/>
        </w:rPr>
        <w:t>2016</w:t>
      </w:r>
      <w:r w:rsidRPr="00AC1B95">
        <w:rPr>
          <w:rFonts w:ascii="Arial" w:hAnsi="Arial" w:cs="Arial"/>
          <w:sz w:val="24"/>
          <w:szCs w:val="24"/>
        </w:rPr>
        <w:t>, que passa a fazer parte desta Ata, juntamente com a documentação 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proposta de preços apresentadas pelas licitantes classificadas, conforme consta nos autos do </w:t>
      </w:r>
      <w:r w:rsidR="00297BFB" w:rsidRPr="00165552">
        <w:rPr>
          <w:rFonts w:ascii="Arial" w:hAnsi="Arial" w:cs="Arial"/>
          <w:b/>
          <w:sz w:val="24"/>
          <w:szCs w:val="24"/>
        </w:rPr>
        <w:t>P</w:t>
      </w:r>
      <w:r w:rsidRPr="00165552">
        <w:rPr>
          <w:rFonts w:ascii="Arial" w:hAnsi="Arial" w:cs="Arial"/>
          <w:b/>
          <w:sz w:val="24"/>
          <w:szCs w:val="24"/>
        </w:rPr>
        <w:t>rocesso</w:t>
      </w:r>
      <w:r w:rsidR="00CD77EB" w:rsidRPr="00165552">
        <w:rPr>
          <w:rFonts w:ascii="Arial" w:hAnsi="Arial" w:cs="Arial"/>
          <w:b/>
          <w:sz w:val="24"/>
          <w:szCs w:val="24"/>
        </w:rPr>
        <w:t xml:space="preserve"> </w:t>
      </w:r>
      <w:r w:rsidRPr="00165552">
        <w:rPr>
          <w:rFonts w:ascii="Arial" w:hAnsi="Arial" w:cs="Arial"/>
          <w:b/>
          <w:sz w:val="24"/>
          <w:szCs w:val="24"/>
        </w:rPr>
        <w:t xml:space="preserve">nº </w:t>
      </w:r>
      <w:r w:rsidR="00297BFB" w:rsidRPr="00165552">
        <w:rPr>
          <w:rFonts w:ascii="Arial" w:hAnsi="Arial" w:cs="Arial"/>
          <w:b/>
          <w:sz w:val="24"/>
          <w:szCs w:val="24"/>
        </w:rPr>
        <w:t>72691441</w:t>
      </w:r>
      <w:r w:rsidRPr="00AC1B95">
        <w:rPr>
          <w:rFonts w:ascii="Arial" w:hAnsi="Arial" w:cs="Arial"/>
          <w:sz w:val="24"/>
          <w:szCs w:val="24"/>
        </w:rPr>
        <w:t>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3C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lastRenderedPageBreak/>
        <w:t>CLÁUSULA SEGUNDA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2 - DO PREÇO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2.1 - Os preços a serem pagos coincidem com os preços definidos no </w:t>
      </w:r>
      <w:r w:rsidRPr="00D1640D">
        <w:rPr>
          <w:rFonts w:ascii="Arial" w:hAnsi="Arial" w:cs="Arial"/>
          <w:b/>
          <w:sz w:val="24"/>
          <w:szCs w:val="24"/>
        </w:rPr>
        <w:t xml:space="preserve">Anexo </w:t>
      </w:r>
      <w:r w:rsidR="00D1640D" w:rsidRPr="00D1640D">
        <w:rPr>
          <w:rFonts w:ascii="Arial" w:hAnsi="Arial" w:cs="Arial"/>
          <w:b/>
          <w:sz w:val="24"/>
          <w:szCs w:val="24"/>
        </w:rPr>
        <w:t>Único</w:t>
      </w:r>
      <w:r w:rsidRPr="00AC1B95">
        <w:rPr>
          <w:rFonts w:ascii="Arial" w:hAnsi="Arial" w:cs="Arial"/>
          <w:sz w:val="24"/>
          <w:szCs w:val="24"/>
        </w:rPr>
        <w:t>, e nele estão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inclusos todas as espécies de tributos, diretos e indiretos, encargos sociais, seguros, fretes, material,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mão-de-obra e quaisquer despesas inerentes à compra.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2.2 - Os preços contratados serão fixos e irreajustáveis, ressalvado o disposto na cláusula terceira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deste instrumento.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2.3 - A existência de preços registrados não obrigará a Administração a firmar contratações que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deles poderão </w:t>
      </w:r>
      <w:proofErr w:type="gramStart"/>
      <w:r w:rsidRPr="00AC1B95">
        <w:rPr>
          <w:rFonts w:ascii="Arial" w:hAnsi="Arial" w:cs="Arial"/>
          <w:sz w:val="24"/>
          <w:szCs w:val="24"/>
        </w:rPr>
        <w:t>advir,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facultada a realização de licitação específica ou a contratação direta para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aquisição pretendida nas hipóteses previstas na Lei Federal nº. 8.666/93, mediante fundamentação,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assegurando-se ao beneficiário do registro a preferência de fornecimento em igualdade de condições.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23" w:rsidRPr="00AC1B95" w:rsidRDefault="00E71123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TERCEIRA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3 - DA ALTERAÇÃO DO PREÇO PRATICADO NO MERCADO E DO REEQUILÍBRIO DA EQUAÇÃO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ECONÔMICO-FINANCEIRA</w:t>
      </w:r>
    </w:p>
    <w:p w:rsidR="00E71123" w:rsidRPr="00AC1B95" w:rsidRDefault="00E71123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3.1 – Quando, por motivo superveniente, o preço registrado tornar-se superior ao preço praticado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pelo mercado, o órgão gerenciador deverá: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convocar o fornecedor visando </w:t>
      </w:r>
      <w:r w:rsidR="00831876" w:rsidRPr="00AC1B95">
        <w:rPr>
          <w:rFonts w:ascii="Arial" w:hAnsi="Arial" w:cs="Arial"/>
          <w:sz w:val="24"/>
          <w:szCs w:val="24"/>
        </w:rPr>
        <w:t>à</w:t>
      </w:r>
      <w:r w:rsidRPr="00AC1B95">
        <w:rPr>
          <w:rFonts w:ascii="Arial" w:hAnsi="Arial" w:cs="Arial"/>
          <w:sz w:val="24"/>
          <w:szCs w:val="24"/>
        </w:rPr>
        <w:t xml:space="preserve"> negociação para redução de preços e sua adequação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ao praticado pelo mercado;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frustrada a negociação, liberar o fornecedor do compromisso assumido;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convocar os demais fornecedores para conceder igual oportunidade de negociação.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3.2 – Quando o preço de mercado tornar-se superior aos preços registrados e o fornecedor, mediante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oferta de justificativas comprovadas, não puder cumprir o compromisso, o órgão gerenciador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poderá: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Liberar o fornecedor do compromisso assumido, sem aplicação de </w:t>
      </w:r>
      <w:proofErr w:type="gramStart"/>
      <w:r w:rsidRPr="00AC1B95">
        <w:rPr>
          <w:rFonts w:ascii="Arial" w:hAnsi="Arial" w:cs="Arial"/>
          <w:sz w:val="24"/>
          <w:szCs w:val="24"/>
        </w:rPr>
        <w:t>sanção</w:t>
      </w:r>
      <w:proofErr w:type="gramEnd"/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administrativa</w:t>
      </w:r>
      <w:proofErr w:type="gramEnd"/>
      <w:r w:rsidRPr="00AC1B95">
        <w:rPr>
          <w:rFonts w:ascii="Arial" w:hAnsi="Arial" w:cs="Arial"/>
          <w:sz w:val="24"/>
          <w:szCs w:val="24"/>
        </w:rPr>
        <w:t>, desde que as justificativas sejam motivadamente aceitas e o requerimento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ocorra antes da emissão de ordem de fornecimento;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Convocar os demais fornecedores para conceder igual oportunidade de negociação.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3.3 – Não logrando êxito nas negociações, o órgão gerenciador deve proceder à revogação da Ata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Registro de Preços e à adoção de medidas cabíveis para obtenção de contratação mais vantajosa.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3.4 – Em caso de desequilíbrio da equação econômico-financeira, será adotado o critério de revisão,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como forma de restabelecer as condições originalmente pactuadas.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 – A revisão poderá ocorrer a qualquer tempo da vigência da Ata, desde que a parte interessada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comprove a ocorrência de fato imprevisível, superveniente à formalização da proposta, que importe,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diretamente, em majoração ou minoração de seus encargos.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3.5.1 – Em caso de revisão, a alteração do preço ajustado, além de obedecer aos requisitos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referidos no item anterior, deverá ocorrer de forma proporcional </w:t>
      </w:r>
      <w:r w:rsidRPr="00AC1B95">
        <w:rPr>
          <w:rFonts w:ascii="Arial" w:hAnsi="Arial" w:cs="Arial"/>
          <w:sz w:val="24"/>
          <w:szCs w:val="24"/>
        </w:rPr>
        <w:lastRenderedPageBreak/>
        <w:t>à modificação dos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encargos, comprovada minuciosamente por meio de memória de cálculo a ser apresentada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pela parte interessada.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3.5.2 – Dentre os fatos ensejadores da revisão, não se incluem aqueles eventos dotados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previsibilidade, cujo caráter possibilite à parte interessada a sua aferição ao tempo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formulação/aceitação da proposta, bem como aqueles decorrentes exclusivamente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variação inflacionária, uma vez que inseridos, estes últimos, na hipótese de reajustamento,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modalidade que não será admitida neste registro de preços, posto que a sua vigência não</w:t>
      </w:r>
      <w:r w:rsidR="002B13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1B95">
        <w:rPr>
          <w:rFonts w:ascii="Arial" w:hAnsi="Arial" w:cs="Arial"/>
          <w:sz w:val="24"/>
          <w:szCs w:val="24"/>
        </w:rPr>
        <w:t>supera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o prazo de um ano.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3.5.3 – Não será concedida a revisão quando: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ausente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elevação de encargos alegada pela parte interessada;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o evento imputado como causa de desequilíbrio houver ocorrido antes da formulação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proposta definitiva ou após a finalização da vigência da Ata;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ausente o nexo de causalidade entre o evento ocorrido e a majoração dos encargos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atribuídos à parte interessada;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a parte interessada houver incorrido em culpa pela majoração de seus próprios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encargos, incluindo-se, nesse âmbito, a previsibilidade da ocorrência do evento.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3.5.4 – Em todo o caso, a revisão será efetuada por meio de aditamento contratual, precedida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 análise pela Secretaria de Estado de Controle e Transparência e Assessoria Jurídica/IASES,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não poderá exceder o preço praticado no mercado.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QUARTA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4 - DO CANCELAMENTO DO REGISTRO DE PREÇOS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4.1 - O preço registrado poderá ser cancelado nas seguintes hipóteses: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4.1.1 - Pela Administração, quando houver comprovado interesse público, ou quando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fornecedor: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não cumprir as exigências da Ata de Registro de Preços;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não formalizar contrato decorrente do Registro de Preços ou não retirar o instrumento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equivalente no prazo estabelecido, sem justificativa aceitável;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não aceitar reduzir o preço registrado, na hipótese de se tornar este superior aos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praticados no mercado;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incorrer em inexecução total ou parcial do contrato decorrente do registro de preços;</w:t>
      </w:r>
    </w:p>
    <w:p w:rsidR="00831876" w:rsidRPr="00AC1B95" w:rsidRDefault="00831876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4.1.2 – Pelo fornecedor, quando, mediante solicitação formal e expressa, comprovar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impossibilidade, por caso fortuito ou força maior, de dar cumprimento às exigências 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instrumento convocatório e da Ata de Registro de Preços.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4.2 - O cancelamento do registro de preços por parte da Administração, assegurados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ampla defesa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o contraditório, será formalizado por decisão da autoridade competente.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4.2.1 – O cancelamento do registro não prejudica </w:t>
      </w:r>
      <w:proofErr w:type="gramStart"/>
      <w:r w:rsidRPr="00AC1B95">
        <w:rPr>
          <w:rFonts w:ascii="Arial" w:hAnsi="Arial" w:cs="Arial"/>
          <w:sz w:val="24"/>
          <w:szCs w:val="24"/>
        </w:rPr>
        <w:t>a possibilidade de aplicação de sanção</w:t>
      </w:r>
      <w:r w:rsidR="00CD77EB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administrativa, quando motivada pela ocorrência de infração cometida pelo particular,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observados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os critérios estabelecidos na cláusula décima primeira deste instrumento.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lastRenderedPageBreak/>
        <w:t>4.3 - Da decisão da autoridade competente se dará conhecimento aos fornecedores, mediante o envio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 correspondência, com aviso de recebimento.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4.4 - No caso de ser ignorado, incerto ou inacessível o endereço do fornecedor, a comunicação será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efetivada através de publicação na imprensa oficial, considerando-se cancelado o preço registrado,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contar do terceiro dia </w:t>
      </w:r>
      <w:proofErr w:type="spellStart"/>
      <w:r w:rsidRPr="00AC1B95">
        <w:rPr>
          <w:rFonts w:ascii="Arial" w:hAnsi="Arial" w:cs="Arial"/>
          <w:sz w:val="24"/>
          <w:szCs w:val="24"/>
        </w:rPr>
        <w:t>subseqüente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ao da publicação.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4.5 - A solicitação, pelo fornecedor, de cancelamento do preço registrado deverá ser formulada com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antecedência mínima de 30 (trinta) dias, instruída com a comprovação dos fatos que justificam 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pedido, para apreciação, avaliação e decisão da Administração.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QUINTA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5 - DAS CONDIÇÕES DE PAGAMENTO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5.1 - A Contratante pagará à Contratada pelos materiais adquiridos, até o décimo dia útil após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apresentação da Nota Fiscal/</w:t>
      </w:r>
      <w:proofErr w:type="gramStart"/>
      <w:r w:rsidRPr="00AC1B95">
        <w:rPr>
          <w:rFonts w:ascii="Arial" w:hAnsi="Arial" w:cs="Arial"/>
          <w:sz w:val="24"/>
          <w:szCs w:val="24"/>
        </w:rPr>
        <w:t>Fatura correspondente, devidamente</w:t>
      </w:r>
      <w:r w:rsidR="002318A8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aceita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pelo Contratante, vedada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antecipação.</w:t>
      </w:r>
    </w:p>
    <w:p w:rsidR="002B1331" w:rsidRDefault="002B1331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5.2 – Decorrido o prazo indicado no item anterior, incidirá multa financeira nos seguintes termos:</w:t>
      </w:r>
    </w:p>
    <w:p w:rsidR="00AC1B95" w:rsidRPr="00AC1B95" w:rsidRDefault="00AC1B95" w:rsidP="007B4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V.M = V.F x </w:t>
      </w:r>
      <w:r w:rsidRPr="007B4DC5">
        <w:rPr>
          <w:rFonts w:ascii="Arial" w:hAnsi="Arial" w:cs="Arial"/>
          <w:sz w:val="24"/>
          <w:szCs w:val="24"/>
          <w:u w:val="single"/>
        </w:rPr>
        <w:t>12</w:t>
      </w:r>
      <w:r w:rsidRPr="00AC1B95">
        <w:rPr>
          <w:rFonts w:ascii="Arial" w:hAnsi="Arial" w:cs="Arial"/>
          <w:sz w:val="24"/>
          <w:szCs w:val="24"/>
        </w:rPr>
        <w:t xml:space="preserve"> x </w:t>
      </w:r>
      <w:r w:rsidRPr="007B4DC5">
        <w:rPr>
          <w:rFonts w:ascii="Arial" w:hAnsi="Arial" w:cs="Arial"/>
          <w:sz w:val="24"/>
          <w:szCs w:val="24"/>
          <w:u w:val="single"/>
        </w:rPr>
        <w:t>ND</w:t>
      </w:r>
    </w:p>
    <w:p w:rsidR="00AC1B95" w:rsidRDefault="007B4DC5" w:rsidP="007B4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C1B95" w:rsidRPr="00AC1B95">
        <w:rPr>
          <w:rFonts w:ascii="Arial" w:hAnsi="Arial" w:cs="Arial"/>
          <w:sz w:val="24"/>
          <w:szCs w:val="24"/>
        </w:rPr>
        <w:t>100</w:t>
      </w:r>
      <w:proofErr w:type="gramStart"/>
      <w:r w:rsidR="00AC1B95" w:rsidRPr="00AC1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C1B95" w:rsidRPr="00AC1B95">
        <w:rPr>
          <w:rFonts w:ascii="Arial" w:hAnsi="Arial" w:cs="Arial"/>
          <w:sz w:val="24"/>
          <w:szCs w:val="24"/>
        </w:rPr>
        <w:t>360</w:t>
      </w:r>
    </w:p>
    <w:p w:rsidR="00CD77EB" w:rsidRPr="00AC1B95" w:rsidRDefault="00CD77E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Onde:</w:t>
      </w:r>
    </w:p>
    <w:p w:rsidR="00AC1B95" w:rsidRP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V.M. = Valor da Multa Financeira.</w:t>
      </w:r>
    </w:p>
    <w:p w:rsidR="00AC1B95" w:rsidRP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V.F. = Valor da Nota Fiscal referente ao mês em atraso.</w:t>
      </w:r>
    </w:p>
    <w:p w:rsid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ND = Número de dias em atraso.</w:t>
      </w:r>
    </w:p>
    <w:p w:rsidR="002B1331" w:rsidRPr="00AC1B95" w:rsidRDefault="002B1331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5.3 - O pagamento far-se-á por meio de uma única fatura.</w:t>
      </w:r>
    </w:p>
    <w:p w:rsidR="00831876" w:rsidRPr="00AC1B95" w:rsidRDefault="00831876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5.4 - Incumbirão à Contratada a iniciativa e </w:t>
      </w:r>
      <w:proofErr w:type="gramStart"/>
      <w:r w:rsidRPr="00AC1B95">
        <w:rPr>
          <w:rFonts w:ascii="Arial" w:hAnsi="Arial" w:cs="Arial"/>
          <w:sz w:val="24"/>
          <w:szCs w:val="24"/>
        </w:rPr>
        <w:t>o encargo do cálculo minucioso da fatura devida, a ser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revisto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e aprovado pela Contratante, juntando-se o cálculo da fatura.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5.5 - A liquidação das despesas obedecerá rigorosamente o estabelecido na Lei nº 4.320/64, assim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como na Lei Estadual nº 2.583/71 e alterações posteriores;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5.6 - Se houver alguma incorreção na Nota Fiscal/Fatura, a mesma será devolvida à Contratada para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correção, ficando estabelecido que o prazo para pagamento </w:t>
      </w:r>
      <w:proofErr w:type="gramStart"/>
      <w:r w:rsidRPr="00AC1B95">
        <w:rPr>
          <w:rFonts w:ascii="Arial" w:hAnsi="Arial" w:cs="Arial"/>
          <w:sz w:val="24"/>
          <w:szCs w:val="24"/>
        </w:rPr>
        <w:t>será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contado a partir da data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apresentação na nova Nota Fiscal/Fatura, sem qualquer ônus ou correção a ser paga pela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Contratante.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5.7 – A eventual inadimplência de um dos órgãos participantes desta Ata não produzirá efeitos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quanto aos demais.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5.8 - Observar o disposto no Decreto nº 3.397-R de 26 de setembro de 2013, o qual estabelece que 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pagamento dos fornecedores e dos prestadores de serviço domiciliado no Estado do Espirito Santo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será efetuado exclusivamente no Banco do Estado do Espirito Santo – BANESTES.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lastRenderedPageBreak/>
        <w:t>CLÁUSULA SEXTA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6 - DO PRAZO DE VIGÊNCIA DA ATA E DOS CONTRATOS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6.1 - O prazo de vigência dessa Ata de Registro de Preços é de 01(um) ano, contado do dia posterior </w:t>
      </w:r>
      <w:proofErr w:type="spellStart"/>
      <w:r w:rsidRPr="00AC1B95">
        <w:rPr>
          <w:rFonts w:ascii="Arial" w:hAnsi="Arial" w:cs="Arial"/>
          <w:sz w:val="24"/>
          <w:szCs w:val="24"/>
        </w:rPr>
        <w:t>àdata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de sua publicação no Diário Oficial, vedada a sua prorrogação.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6.2 – O prazo de vigência das contratações decorrentes desse registro de preços apresentará como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termo inicial o recebimento da ordem de fornecimento (Anexo IX), e como termo final o recebimento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definitivo dos materiais pela Administração, observados os limites de prazo de entrega fixados no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Anexo I, e sem prejuízo para o prazo mínimo de validade dos produtos adquiridos.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SÉTIMA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7 - DA DOTAÇÃO ORÇAMENTÁRIA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As despesas inerentes a esta Ata correrão à conta das respectivas dotações orçamentárias dos órgãos 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entidades da Administração Direta e Indireta que aderirem à contratação e serão especificadas ao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tempo da ordem de emissão de fornecimento.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OITAVA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8 - DA CONVOCAÇÃO PARA RECEBER A ORDEM DE FORNECIMENTO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8.1 - A emissão da Ordem de Fornecimento constitui o instrumento de formalização da aquisição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 os fornecedores, devendo o seu resumo ser publicado na Imprensa Oficial, em conformidade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 os prazos estabelecidos na Lei Federal nº. 8.666/93.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8.2 – Quando houver necessidade de aquisição dos materiais por algum dos órgãos participantes 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Ata, o licitante classificado em primeiro lugar será convocado para receber a ordem de fornecimento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no prazo de até </w:t>
      </w:r>
      <w:r w:rsidR="00DA316E">
        <w:rPr>
          <w:rFonts w:ascii="Arial" w:hAnsi="Arial" w:cs="Arial"/>
          <w:sz w:val="24"/>
          <w:szCs w:val="24"/>
        </w:rPr>
        <w:t>02(duas)</w:t>
      </w:r>
      <w:r w:rsidRPr="00AC1B95">
        <w:rPr>
          <w:rFonts w:ascii="Arial" w:hAnsi="Arial" w:cs="Arial"/>
          <w:sz w:val="24"/>
          <w:szCs w:val="24"/>
        </w:rPr>
        <w:t xml:space="preserve"> dias úteis.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8.3 - A Administração poderá prorrogar o prazo fixado no item anterior, por igual período, nos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termos do art. 64, § 1º da Lei Federal nº. 8.666/93, quando solicitado pelo licitante classificado,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durante o seu transcurso, e desde que ocorra motivo justificado, aceito pelo ente promotor 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certame.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8.4 – Se o licitante classificado em primeiro lugar se recusar a receber a ordem de fornecimento ou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 não dispuser de condições de atender integralmente à necessidade da Administração, poderá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ordem de fornecimento ser expedida para os demais proponentes cadastrados que concordarem em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fornecer os materiais ao preço e nas mesmas condições </w:t>
      </w:r>
      <w:proofErr w:type="gramStart"/>
      <w:r w:rsidRPr="00AC1B95">
        <w:rPr>
          <w:rFonts w:ascii="Arial" w:hAnsi="Arial" w:cs="Arial"/>
          <w:sz w:val="24"/>
          <w:szCs w:val="24"/>
        </w:rPr>
        <w:t>do primeiro colocado, observada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 ordem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classificação.</w:t>
      </w:r>
    </w:p>
    <w:p w:rsidR="0062030A" w:rsidRDefault="0062030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E71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NONA</w:t>
      </w:r>
    </w:p>
    <w:p w:rsidR="00CD77EB" w:rsidRPr="002C3B6B" w:rsidRDefault="00CD77EB" w:rsidP="00E71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>9 – DA ENTREGA E RECEBIMENTO DO MATERIAL DE CONSUMO/EXPEDIENTE</w:t>
      </w:r>
    </w:p>
    <w:p w:rsidR="00CD77EB" w:rsidRPr="002C3B6B" w:rsidRDefault="00CD77EB" w:rsidP="00E71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 xml:space="preserve">9.1 - A entrega dos materiais dar-se-á no prazo máximo de </w:t>
      </w:r>
      <w:r w:rsidR="00831876" w:rsidRPr="002C3B6B">
        <w:rPr>
          <w:rFonts w:ascii="Arial" w:hAnsi="Arial" w:cs="Arial"/>
          <w:sz w:val="24"/>
          <w:szCs w:val="24"/>
        </w:rPr>
        <w:t>10 (dez) dias úteis</w:t>
      </w:r>
      <w:r w:rsidRPr="002C3B6B">
        <w:rPr>
          <w:rFonts w:ascii="Arial" w:hAnsi="Arial" w:cs="Arial"/>
          <w:sz w:val="24"/>
          <w:szCs w:val="24"/>
        </w:rPr>
        <w:t xml:space="preserve"> após o recebimento da ordem de fornecimento.</w:t>
      </w:r>
    </w:p>
    <w:p w:rsidR="00CD77EB" w:rsidRPr="0062030A" w:rsidRDefault="00CD77EB" w:rsidP="00620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30A">
        <w:rPr>
          <w:rFonts w:ascii="Arial" w:hAnsi="Arial" w:cs="Arial"/>
          <w:sz w:val="24"/>
          <w:szCs w:val="24"/>
        </w:rPr>
        <w:lastRenderedPageBreak/>
        <w:t xml:space="preserve">9.2 - Os materiais serão entregues em dias úteis no horário de expediente nos endereços </w:t>
      </w:r>
      <w:r w:rsidR="00A9103B" w:rsidRPr="0062030A">
        <w:rPr>
          <w:rFonts w:ascii="Arial" w:hAnsi="Arial" w:cs="Arial"/>
          <w:sz w:val="24"/>
          <w:szCs w:val="24"/>
        </w:rPr>
        <w:t>abaixo</w:t>
      </w:r>
      <w:r w:rsidRPr="0062030A">
        <w:rPr>
          <w:rFonts w:ascii="Arial" w:hAnsi="Arial" w:cs="Arial"/>
          <w:sz w:val="24"/>
          <w:szCs w:val="24"/>
        </w:rPr>
        <w:t xml:space="preserve"> relacionados: </w:t>
      </w:r>
    </w:p>
    <w:tbl>
      <w:tblPr>
        <w:tblpPr w:leftFromText="141" w:rightFromText="141" w:vertAnchor="text" w:horzAnchor="margin" w:tblpX="68" w:tblpY="209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804"/>
      </w:tblGrid>
      <w:tr w:rsidR="008D5087" w:rsidRPr="0062030A" w:rsidTr="008D5087">
        <w:trPr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HPF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BR 101- Rodovia do Contorno, Km 09 - </w:t>
            </w:r>
            <w:proofErr w:type="spell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Itanhenga</w:t>
            </w:r>
            <w:proofErr w:type="spell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- Cariacica - ES - CEP: 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29-157-405</w:t>
            </w:r>
            <w:proofErr w:type="gramEnd"/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CBMES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FUNREBOM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SESP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Marechal Mascarenhas de Moraes, 2355, Bento Ferreira, Vitória - ES - 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CEP 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29.050-625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SETOP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nº 714, Ed RS Trade Tower, 6º andar, Praia do Canto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SEGER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Governador </w:t>
            </w:r>
            <w:proofErr w:type="spell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Bley</w:t>
            </w:r>
            <w:proofErr w:type="spell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, 236 – 2º andar – Ala Cidade - Centro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29010-150.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ADERES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714 – 5º andar – Ed. Trade Tower, Praia do Canto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AGERH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Des. José Fortunato Ribeiro, Nº 95 – 4º andar – Mata da Praia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– Vitória – ES – CEP.: 29066-070.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FAPES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Fernando Ferrari, Nº 1080 – 7º andar – Ed. América Centro Empresarial, Torre Norte, Mata da Praia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29066-380. 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SEASM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Dr. João Carlos de Souza, Nº 107 – 8º andar – Sala 801 (Almoxarifado) Ed. Green Tower, Bairro Barro Vermelho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29057-530.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ASPE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Avenida Nossa Senhora da Penha, Nº 714 – 4º andar – Ed. Trade Tower, Praia do Canto – Vitória – ES – CEP. 29055-130. </w:t>
            </w:r>
          </w:p>
        </w:tc>
      </w:tr>
    </w:tbl>
    <w:p w:rsidR="008D5087" w:rsidRDefault="008D5087" w:rsidP="008D5087">
      <w:pPr>
        <w:jc w:val="center"/>
        <w:rPr>
          <w:rFonts w:ascii="Arial" w:hAnsi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087">
        <w:rPr>
          <w:rFonts w:ascii="Arial" w:hAnsi="Arial" w:cs="Arial"/>
          <w:sz w:val="24"/>
          <w:szCs w:val="24"/>
        </w:rPr>
        <w:t xml:space="preserve">9.3 – A Administração Contratante designará, formalmente, o servidor (ou comissão de, no mínimo, </w:t>
      </w:r>
      <w:r w:rsidR="002318A8" w:rsidRPr="008D5087">
        <w:rPr>
          <w:rFonts w:ascii="Arial" w:hAnsi="Arial" w:cs="Arial"/>
          <w:sz w:val="24"/>
          <w:szCs w:val="24"/>
        </w:rPr>
        <w:t>0</w:t>
      </w:r>
      <w:r w:rsidRPr="008D5087">
        <w:rPr>
          <w:rFonts w:ascii="Arial" w:hAnsi="Arial" w:cs="Arial"/>
          <w:sz w:val="24"/>
          <w:szCs w:val="24"/>
        </w:rPr>
        <w:t xml:space="preserve">3 </w:t>
      </w:r>
      <w:r w:rsidR="002318A8" w:rsidRPr="008D5087">
        <w:rPr>
          <w:rFonts w:ascii="Arial" w:hAnsi="Arial" w:cs="Arial"/>
          <w:sz w:val="24"/>
          <w:szCs w:val="24"/>
        </w:rPr>
        <w:t>(</w:t>
      </w:r>
      <w:r w:rsidRPr="008D5087">
        <w:rPr>
          <w:rFonts w:ascii="Arial" w:hAnsi="Arial" w:cs="Arial"/>
          <w:sz w:val="24"/>
          <w:szCs w:val="24"/>
        </w:rPr>
        <w:t>três</w:t>
      </w:r>
      <w:r w:rsidR="002318A8" w:rsidRPr="008D5087">
        <w:rPr>
          <w:rFonts w:ascii="Arial" w:hAnsi="Arial" w:cs="Arial"/>
          <w:sz w:val="24"/>
          <w:szCs w:val="24"/>
        </w:rPr>
        <w:t>)</w:t>
      </w:r>
      <w:r w:rsidRPr="008D5087">
        <w:rPr>
          <w:rFonts w:ascii="Arial" w:hAnsi="Arial" w:cs="Arial"/>
          <w:sz w:val="24"/>
          <w:szCs w:val="24"/>
        </w:rPr>
        <w:t xml:space="preserve"> membros, na hipótese do parágrafo 8º do art. 15 da Lei nº 8.666/93) responsável pelo recebimento do material, por meio de termo circunstanciado que comprove a adequação do objeto aos termos deste contrato e pela atestação provisória e/ou definitiva dos mesmos em até 05 (cinco) dias consecutivos.</w:t>
      </w:r>
    </w:p>
    <w:p w:rsidR="008D5087" w:rsidRPr="008D5087" w:rsidRDefault="008D5087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8D5087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087">
        <w:rPr>
          <w:rFonts w:ascii="Arial" w:hAnsi="Arial" w:cs="Arial"/>
          <w:sz w:val="24"/>
          <w:szCs w:val="24"/>
        </w:rPr>
        <w:t>9.4 – O servidor ou a comissão poderá solicitar a correção de eventuais falhas ou irregularidades que forem verificadas na entrega dos materiais ou até mesmo a substituição por outros novos, no prazo máximo de 05 (cinco) dias consecutivos, contados a partir do recebimento daqueles que forem devolvidos, sem prejuízo para o disposto nos artigos 441 a 446 do Código Civil de 2002.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10 - DA RESPONSABILIDADE DAS PARTES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10.1 - Compete à Contratada: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entregar os materiais de acordo com as condições e prazos propostos e mantê-los </w:t>
      </w:r>
      <w:proofErr w:type="spellStart"/>
      <w:r w:rsidRPr="00AC1B95">
        <w:rPr>
          <w:rFonts w:ascii="Arial" w:hAnsi="Arial" w:cs="Arial"/>
          <w:sz w:val="24"/>
          <w:szCs w:val="24"/>
        </w:rPr>
        <w:t>empleno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funcionamento dentro do período da garantia;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providenciar a imediata correção das deficiências apontadas pelo setor competente 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Contratante;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manter, durante toda a execução do Contrato, em compatibilidade com as obrigações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assumidas, todas as condições de habilitação e qualificação exigidas na licitação,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conforme dispõe o inciso XIII, do artigo 55, da Lei Nº 8.666/93 e alterações;</w:t>
      </w:r>
    </w:p>
    <w:p w:rsidR="008D5087" w:rsidRPr="00AC1B95" w:rsidRDefault="008D5087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10.2 - Compete à Contratante: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efetuar o pagamento do preço previsto na cláusula segunda, nos termos deste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instrumento;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definir o local para entrega dos materiais adquiridos;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c) designar servidor (ou comissão de, no mínimo, </w:t>
      </w:r>
      <w:proofErr w:type="gramStart"/>
      <w:r w:rsidRPr="00AC1B95">
        <w:rPr>
          <w:rFonts w:ascii="Arial" w:hAnsi="Arial" w:cs="Arial"/>
          <w:sz w:val="24"/>
          <w:szCs w:val="24"/>
        </w:rPr>
        <w:t>3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três membros, na hipótese 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parágrafo 8º do art. 15 da Lei nº 8.666/93) responsável pelo acompanhamento 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fiscalização na entrega dos produtos adquiridos.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PRIMEIRA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11 - DAS SANÇÕES ADMINISTRATIVAS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 – O atraso injustificado na execução do contrato sujeitará o licitante contratado à aplicação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multa de mora, nas seguintes condições: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11.1.1 – Fixa-se a multa de mora em 0,3 % (três décimos por cento) por dia de atraso,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incidir sobre o valor total reajustado do contrato, ou sobre o saldo reajustado não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atendido, caso o contrato encontre-se parcialmente executado;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11.1.2 - Os dias de atraso serão contabilizados em conformidade com o cronograma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execução do objeto;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11.1.3 - A aplicação da multa de mora não impede que a Administração rescinda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unilateralmente o contrato e aplique as outras sanções previstas no item 11.2 deste edital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na Lei Federal nº. 8.666/93;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11.2 - A inexecução total ou parcial do contrato ensejará a aplicação das seguintes sanções ao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licitante contratado: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advertência;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multa compensatória por perdas e danos, no montante de 10% (dez por cento) sobre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saldo contratual reajustado não executado pelo particular;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suspensão temporária de participação em licitação e impedimento de contratar com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Administração Pública Estadual, Direta ou Indireta, por prazo não superior a 02 (dois)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Impedimento para licitar e contratar com a Administração Pública Estadual, Direta ou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Indireta, pelo prazo de até 05 (cinco) anos, sem prejuízo das multas previstas em edital 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no contrato e das demais cominações legais, especificamente nas hipóteses em que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licitante, convocado dentro do prazo de validade da sua proposta, não celebrar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contrato, deixar de entregar ou apresentar documentação falsa exigida para o certame,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ensejar o retardamento </w:t>
      </w:r>
      <w:r w:rsidRPr="00AC1B95">
        <w:rPr>
          <w:rFonts w:ascii="Arial" w:hAnsi="Arial" w:cs="Arial"/>
          <w:sz w:val="24"/>
          <w:szCs w:val="24"/>
        </w:rPr>
        <w:lastRenderedPageBreak/>
        <w:t>da execução de seu objeto, não mantiver a proposta, falhar ou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fraudar na execução do contrato, comportar-se de modo inidôneo ou cometer fraude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fiscal;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e) declaração de inidoneidade para licitar ou contratar com a Administração Pública, 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toda a Federação, enquanto perdurarem os motivos determinantes da punição ou até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seja promovida a reabilitação perante a própria autoridade que aplicou a penalidade,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será concedida sempre que o contratado ressarcir a Administração pelos prejuízos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resultantes e </w:t>
      </w:r>
      <w:proofErr w:type="gramStart"/>
      <w:r w:rsidRPr="00AC1B95">
        <w:rPr>
          <w:rFonts w:ascii="Arial" w:hAnsi="Arial" w:cs="Arial"/>
          <w:sz w:val="24"/>
          <w:szCs w:val="24"/>
        </w:rPr>
        <w:t>após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decorrido o prazo da sanção aplicada com base na alínea “c”.</w:t>
      </w:r>
    </w:p>
    <w:p w:rsidR="00A9103B" w:rsidRPr="00AC1B95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1º. As sanções previstas nas alíneas “a”, “c”; “d” e “e” deste item, não são cumulativas entre si, mas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poderão ser aplicadas juntamente com a multa compensatória por perdas e danos (alínea “b”).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2º. Quando imposta uma das sanções previstas nas alíneas “c”, “d” e “e”, a autoridade competente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submeterá sua decisão ao Secretário de Estado de Gestão e Recursos Humanos - SEGER, a fim de que,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 confirmada, tenha efeito perante a Administração Pública Estadual.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3º. Caso as sanções referidas no parágrafo anterior não sejam confirmadas pelo Secretário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Estado de Gestão e Recursos Humanos - SEGER, competirá ao órgão promotor do certame, por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intermédio de sua autoridade competente, decidir sobre a aplicação ou não das demais modalidades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sancionatórias.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4º. Confirmada a aplicação de quaisquer das sanções administrativas previstas neste item,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competirá ao órgão promotor do certame proceder com o registro da ocorrência no CRC/ES, e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SEGER, no SICAF, em campo apropriado. No caso da aplicação da sanção prevista na alínea “d”,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deverá, ainda, ser solicitado o descredenciamento do licitante no SICAF e no CRC/ES.</w:t>
      </w: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11.3 – As sanções administrativas somente serão aplicadas mediante regular processo administrativo,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assegurada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ampla defesa e o contraditório, observando-se as seguintes regras: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Antes da aplicação de qualquer sanção administrativa, o órgão promotor do certame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deverá notificar o licitante contratado, facultando-lhe a apresentação de defesa prévia;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A notificação deverá ocorrer pessoalmente ou por correspondência com aviso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recebimento, indicando, no mínimo: a conduta do licitante contratado reputada como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infratora, a motivação para aplicação da penalidade, a sanção que se pretende aplicar,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prazo e o local de entrega das razões de defesa;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O prazo para apresentação de defesa prévia será de 05 (cinco) dias úteis a contar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intimação, exceto na hipótese de declaração de inidoneidade, em que o prazo será de 10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(dez) dias consecutivos, devendo, em ambos os casos, ser observada a regra do artigo 110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Lei Federal nº. 8666/93;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O licitante contratado comunicará ao órgão promotor do certame as mudanças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endereço ocorridas no curso do processo licitatório e da vigência do contrato,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considerando-se eficazes as notificações enviadas ao local anteriormente indicado, na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ausência da comunicação;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lastRenderedPageBreak/>
        <w:t>e) Ofertada a defesa prévia ou expirado o prazo sem que ocorra a sua apresentação,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órgão promotor do certame proferirá decisão fundamentada e </w:t>
      </w:r>
      <w:proofErr w:type="gramStart"/>
      <w:r w:rsidRPr="00AC1B95">
        <w:rPr>
          <w:rFonts w:ascii="Arial" w:hAnsi="Arial" w:cs="Arial"/>
          <w:sz w:val="24"/>
          <w:szCs w:val="24"/>
        </w:rPr>
        <w:t>adotará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as medidas legais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cabíveis, resguardado o direito de recurso do licitante que deverá ser exercido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Lei Federal nº. 8.666/93;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f) O recurso administrativo a que se refere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alínea anterior será submetido à análise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Assessoria Jurídica/IASES.</w:t>
      </w:r>
    </w:p>
    <w:p w:rsidR="00A9103B" w:rsidRPr="00AC1B95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11.4 – Os montantes relativos às multas moratória e compensatória aplicadas pela 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poderão ser cobrados judicialmente ou descontados dos valores devidos ao licitante contratado,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relativos às parcelas efetivamente executadas do contrato;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11.5 – Nas hipóteses em que os fatos ensejadores da aplicação das multas acarretarem também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rescisão do contrato, os valores referentes às penalidades poderão ainda ser descontados da garantia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prestada pela contratada;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11.6 – Em qualquer caso, se após o desconto dos valores relativos às multas restar valor residual 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desfavor do licitante contratado, é obrigatória a cobrança judicial da diferença.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11.7 - Sem prejuízo da aplicação das sanções acima descritas, a prática de quaisquer atos lesivos à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administração pública na licitação ou na execução do contrato, nos termos da Lei Federal nº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12.846/2013, será objeto de imediata apuração observando-se o devido processo legal estabelecido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no marco regulatório estadual anticorrupção.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SEGUNDA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12 - DA RESCISÃO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 rescisão da Ata poderá ocorrer nas hipóteses e condições previstas nos artigos 78 e 79 da Lei nº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8.666/93, no que </w:t>
      </w:r>
      <w:proofErr w:type="gramStart"/>
      <w:r w:rsidRPr="00AC1B95">
        <w:rPr>
          <w:rFonts w:ascii="Arial" w:hAnsi="Arial" w:cs="Arial"/>
          <w:sz w:val="24"/>
          <w:szCs w:val="24"/>
        </w:rPr>
        <w:t>couberem,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com aplicação do art. 80 da mesma Lei, se for o caso.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TERCEIRA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13 - DOS ADITAMENTOS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 presente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Ata poderá ser aditada, estritamente, nos termos previstos na Lei no 8.666/93, após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manifestação formal da Assessoria Jurídica/IASES.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QUARTA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14 - DOS RECURSOS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Os recursos, representação e pedido de reconsideração, somente serão acolhidos nos termos do art.</w:t>
      </w:r>
      <w:r w:rsidR="00474C5A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109, da Lei no 8.666/93 e alterações posteriores.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QUINTA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15 - DO ACOMPANHAMENTO E DA FISCALIZAÇÃO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 execução do contrato será acompanhada pelo </w:t>
      </w:r>
      <w:r w:rsidR="00DF6D02">
        <w:rPr>
          <w:rFonts w:ascii="Arial" w:hAnsi="Arial" w:cs="Arial"/>
          <w:sz w:val="24"/>
          <w:szCs w:val="24"/>
        </w:rPr>
        <w:t>IASES</w:t>
      </w:r>
      <w:r w:rsidRPr="00AC1B95">
        <w:rPr>
          <w:rFonts w:ascii="Arial" w:hAnsi="Arial" w:cs="Arial"/>
          <w:sz w:val="24"/>
          <w:szCs w:val="24"/>
        </w:rPr>
        <w:t>, designado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representante da Administração nos termos do art. 67 da Lei nº 8.666/93, que deverá atestar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execução do objeto contratado, observadas as disposições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deste Contrato, sem o que não será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permitido qualquer pagamento.</w:t>
      </w:r>
    </w:p>
    <w:p w:rsidR="005912F9" w:rsidRPr="00AC1B95" w:rsidRDefault="005912F9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5912F9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2F9">
        <w:rPr>
          <w:rFonts w:ascii="Arial" w:hAnsi="Arial" w:cs="Arial"/>
          <w:b/>
          <w:sz w:val="24"/>
          <w:szCs w:val="24"/>
        </w:rPr>
        <w:t>CLÁUSULA DÉCIMA SEXTA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16 - DO FORO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Fica eleito o foro de Vitória, Comarca da Capital do Estado do Espírito Santo, para dirimir qualquer</w:t>
      </w:r>
      <w:r w:rsidR="005912F9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dúvida ou contestação oriunda direta ou indiretamente deste instrumento, renunciando-se</w:t>
      </w:r>
      <w:r w:rsidR="005912F9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expressamente a qualquer outro, por mais privilegiado que seja.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E, por estarem justos e contratados, assinam o presente em três vias de igual teor e forma, para igual</w:t>
      </w:r>
      <w:r w:rsidR="00164EC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distribuição, para que produza seus efeitos legais.</w:t>
      </w:r>
    </w:p>
    <w:p w:rsidR="00474C5A" w:rsidRDefault="00474C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Vitória, ____ de __________ </w:t>
      </w:r>
      <w:proofErr w:type="spellStart"/>
      <w:r w:rsidRPr="00AC1B95">
        <w:rPr>
          <w:rFonts w:ascii="Arial" w:hAnsi="Arial" w:cs="Arial"/>
          <w:sz w:val="24"/>
          <w:szCs w:val="24"/>
        </w:rPr>
        <w:t>de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______.</w:t>
      </w:r>
    </w:p>
    <w:p w:rsidR="00A9103B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5A" w:rsidRDefault="00C928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___________________________________</w:t>
      </w:r>
    </w:p>
    <w:p w:rsidR="00C9285A" w:rsidRPr="00E307E4" w:rsidRDefault="00C9285A" w:rsidP="00C92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7E4">
        <w:rPr>
          <w:rFonts w:ascii="Arial" w:hAnsi="Arial" w:cs="Arial"/>
          <w:b/>
          <w:sz w:val="24"/>
          <w:szCs w:val="24"/>
        </w:rPr>
        <w:t xml:space="preserve">Alcione </w:t>
      </w:r>
      <w:proofErr w:type="spellStart"/>
      <w:r w:rsidRPr="00E307E4">
        <w:rPr>
          <w:rFonts w:ascii="Arial" w:hAnsi="Arial" w:cs="Arial"/>
          <w:b/>
          <w:sz w:val="24"/>
          <w:szCs w:val="24"/>
        </w:rPr>
        <w:t>Potratz</w:t>
      </w:r>
      <w:proofErr w:type="spellEnd"/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Diretora Presidente do IASES</w:t>
      </w:r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Respondendo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9103B" w:rsidTr="002C69F2">
        <w:tc>
          <w:tcPr>
            <w:tcW w:w="8644" w:type="dxa"/>
          </w:tcPr>
          <w:p w:rsidR="00A9103B" w:rsidRDefault="008D5087" w:rsidP="00A9103B">
            <w:pPr>
              <w:jc w:val="both"/>
            </w:pPr>
            <w:r>
              <w:br w:type="page"/>
            </w:r>
          </w:p>
          <w:p w:rsidR="005A33B8" w:rsidRDefault="005A33B8" w:rsidP="00A9103B">
            <w:pPr>
              <w:jc w:val="both"/>
            </w:pPr>
          </w:p>
          <w:p w:rsidR="00A9103B" w:rsidRPr="0043417E" w:rsidRDefault="00A9103B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17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43417E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8D5087" w:rsidRPr="008D5087" w:rsidRDefault="008D5087" w:rsidP="00A91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087">
              <w:rPr>
                <w:rFonts w:ascii="Arial" w:hAnsi="Arial" w:cs="Arial"/>
                <w:b/>
                <w:sz w:val="24"/>
                <w:szCs w:val="24"/>
              </w:rPr>
              <w:t xml:space="preserve">Laura Stela de </w:t>
            </w:r>
            <w:proofErr w:type="spellStart"/>
            <w:r w:rsidRPr="008D5087">
              <w:rPr>
                <w:rFonts w:ascii="Arial" w:hAnsi="Arial" w:cs="Arial"/>
                <w:b/>
                <w:sz w:val="24"/>
                <w:szCs w:val="24"/>
              </w:rPr>
              <w:t>Angeli</w:t>
            </w:r>
            <w:proofErr w:type="spellEnd"/>
          </w:p>
          <w:p w:rsidR="008D5087" w:rsidRPr="008D5087" w:rsidRDefault="008D5087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087">
              <w:rPr>
                <w:rFonts w:ascii="Arial" w:hAnsi="Arial" w:cs="Arial"/>
                <w:sz w:val="24"/>
                <w:szCs w:val="24"/>
              </w:rPr>
              <w:t xml:space="preserve">Sócia Administradora </w:t>
            </w:r>
          </w:p>
          <w:p w:rsidR="008D5087" w:rsidRPr="008D5087" w:rsidRDefault="008D5087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087">
              <w:rPr>
                <w:rFonts w:ascii="Arial" w:hAnsi="Arial" w:cs="Arial"/>
                <w:sz w:val="24"/>
                <w:szCs w:val="24"/>
              </w:rPr>
              <w:t>DEX EXTINTORES LTDA – EPP</w:t>
            </w:r>
          </w:p>
          <w:p w:rsidR="00A9103B" w:rsidRPr="008D5087" w:rsidRDefault="00A9103B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087">
              <w:rPr>
                <w:rFonts w:ascii="Arial" w:hAnsi="Arial" w:cs="Arial"/>
                <w:sz w:val="24"/>
                <w:szCs w:val="24"/>
              </w:rPr>
              <w:t>Fornecedor Credenciado</w:t>
            </w:r>
          </w:p>
          <w:p w:rsidR="00A9103B" w:rsidRDefault="00A9103B" w:rsidP="00A9103B">
            <w:pPr>
              <w:jc w:val="both"/>
            </w:pPr>
          </w:p>
          <w:p w:rsidR="00A9103B" w:rsidRDefault="00A9103B" w:rsidP="00A9103B">
            <w:pPr>
              <w:jc w:val="both"/>
            </w:pPr>
          </w:p>
          <w:p w:rsidR="00A9103B" w:rsidRDefault="00A9103B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2C3B6B" w:rsidRDefault="002C3B6B" w:rsidP="00A9103B">
            <w:pPr>
              <w:jc w:val="center"/>
            </w:pPr>
          </w:p>
          <w:p w:rsidR="002C3B6B" w:rsidRDefault="002C3B6B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Pr="0043417E" w:rsidRDefault="005A33B8" w:rsidP="00A9103B">
            <w:pPr>
              <w:jc w:val="center"/>
            </w:pPr>
          </w:p>
        </w:tc>
      </w:tr>
    </w:tbl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318A8" w:rsidRPr="001229CD" w:rsidRDefault="002318A8" w:rsidP="002318A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29CD">
        <w:rPr>
          <w:rFonts w:ascii="Arial" w:hAnsi="Arial" w:cs="Arial"/>
          <w:b/>
          <w:sz w:val="20"/>
          <w:szCs w:val="20"/>
        </w:rPr>
        <w:lastRenderedPageBreak/>
        <w:t>ÓRGÃOS PARTICIPANTES:</w:t>
      </w:r>
    </w:p>
    <w:tbl>
      <w:tblPr>
        <w:tblpPr w:leftFromText="141" w:rightFromText="141" w:vertAnchor="text" w:horzAnchor="margin" w:tblpX="68" w:tblpY="209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590"/>
      </w:tblGrid>
      <w:tr w:rsidR="005A33B8" w:rsidRPr="001229CD" w:rsidTr="001229C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HPF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BR 101- Rodovia do Contorno, Km 09 - </w:t>
            </w:r>
            <w:proofErr w:type="spell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Itanhenga</w:t>
            </w:r>
            <w:proofErr w:type="spell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- Cariacica - ES - CEP: 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29-157-405</w:t>
            </w:r>
            <w:proofErr w:type="gramEnd"/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CBMES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FUNREBOM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SESP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Marechal Mascarenhas de Moraes, 2355, Bento Ferreira, Vitória - ES - 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CEP 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29.050-625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SETOP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nº 714, Ed RS Trade Tower, 6º andar, Praia do Canto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SEGER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Governador </w:t>
            </w:r>
            <w:proofErr w:type="spell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Bley</w:t>
            </w:r>
            <w:proofErr w:type="spell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, 236 – 2º andar – Ala Cidade - Centro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29010-150.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ADERES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714 – 5º andar – Ed. Trade Tower, Praia do Canto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AGERH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Des. José Fortunato Ribeiro, Nº 95 – 4º andar – Mata da Praia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– Vitória – ES – CEP.: 29066-070.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FAPES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Fernando Ferrari, Nº 1080 – 7º andar – Ed. América Centro Empresarial, Torre Norte, Mata da Praia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29066-380. 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SEASM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Dr. João Carlos de Souza, Nº 107 – 8º andar – Sala 801 (Almoxarifado) Ed. Green Tower, Bairro Barro Vermelho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29057-530.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ASPE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Avenida Nossa Senhora da Penha, Nº 714 – 4º andar – Ed. Trade Tower, Praia do Canto – Vitória – ES – CEP. 29055-130. </w:t>
            </w:r>
          </w:p>
        </w:tc>
      </w:tr>
    </w:tbl>
    <w:p w:rsidR="00DF6D02" w:rsidRPr="001229CD" w:rsidRDefault="00DF6D02" w:rsidP="005A33B8">
      <w:pPr>
        <w:jc w:val="center"/>
        <w:rPr>
          <w:rFonts w:ascii="Arial" w:hAnsi="Arial"/>
          <w:sz w:val="20"/>
          <w:szCs w:val="20"/>
        </w:rPr>
      </w:pPr>
    </w:p>
    <w:p w:rsidR="002318A8" w:rsidRPr="002C3B6B" w:rsidRDefault="002318A8" w:rsidP="002C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b/>
          <w:sz w:val="24"/>
          <w:szCs w:val="24"/>
        </w:rPr>
        <w:t>FORNECEDORES CREDENCIADOS</w:t>
      </w:r>
      <w:r w:rsidRPr="002C3B6B">
        <w:rPr>
          <w:rFonts w:ascii="Arial" w:hAnsi="Arial" w:cs="Arial"/>
          <w:sz w:val="24"/>
          <w:szCs w:val="24"/>
        </w:rPr>
        <w:t>:</w:t>
      </w:r>
    </w:p>
    <w:p w:rsidR="002318A8" w:rsidRPr="002C3B6B" w:rsidRDefault="002318A8" w:rsidP="002C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 xml:space="preserve">1º COLOCADO: </w:t>
      </w:r>
      <w:r w:rsidR="005A33B8" w:rsidRPr="002C3B6B">
        <w:rPr>
          <w:rFonts w:ascii="Arial" w:hAnsi="Arial" w:cs="Arial"/>
          <w:sz w:val="24"/>
          <w:szCs w:val="24"/>
        </w:rPr>
        <w:t xml:space="preserve">DEX EXTINTORES LTDA </w:t>
      </w:r>
      <w:r w:rsidR="002C3B6B" w:rsidRPr="002C3B6B">
        <w:rPr>
          <w:rFonts w:ascii="Arial" w:hAnsi="Arial" w:cs="Arial"/>
          <w:sz w:val="24"/>
          <w:szCs w:val="24"/>
        </w:rPr>
        <w:t>–</w:t>
      </w:r>
      <w:r w:rsidR="005A33B8" w:rsidRPr="002C3B6B">
        <w:rPr>
          <w:rFonts w:ascii="Arial" w:hAnsi="Arial" w:cs="Arial"/>
          <w:sz w:val="24"/>
          <w:szCs w:val="24"/>
        </w:rPr>
        <w:t xml:space="preserve"> EPP</w:t>
      </w:r>
    </w:p>
    <w:p w:rsidR="002C3B6B" w:rsidRPr="002C3B6B" w:rsidRDefault="002C3B6B" w:rsidP="002C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 xml:space="preserve">2º COLOCADO: CHAMAS COM. DE EQUIPAMENTOS DE COMBATE A INCÊNDIO </w:t>
      </w:r>
      <w:proofErr w:type="gramStart"/>
      <w:r w:rsidRPr="002C3B6B">
        <w:rPr>
          <w:rFonts w:ascii="Arial" w:hAnsi="Arial" w:cs="Arial"/>
          <w:sz w:val="24"/>
          <w:szCs w:val="24"/>
        </w:rPr>
        <w:t>LTDA</w:t>
      </w:r>
      <w:proofErr w:type="gramEnd"/>
    </w:p>
    <w:p w:rsidR="002318A8" w:rsidRPr="00AC1B95" w:rsidRDefault="002318A8" w:rsidP="00231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7936" w:rsidRDefault="00DA7936">
      <w:pPr>
        <w:rPr>
          <w:b/>
        </w:rPr>
      </w:pPr>
      <w:r>
        <w:rPr>
          <w:b/>
        </w:rPr>
        <w:br w:type="page"/>
      </w:r>
    </w:p>
    <w:p w:rsidR="00DA7936" w:rsidRPr="00B32C57" w:rsidRDefault="00DA7936" w:rsidP="00DA7936">
      <w:pPr>
        <w:jc w:val="center"/>
        <w:rPr>
          <w:rFonts w:ascii="Arial" w:hAnsi="Arial" w:cs="Arial"/>
          <w:b/>
          <w:sz w:val="24"/>
          <w:szCs w:val="24"/>
        </w:rPr>
      </w:pPr>
      <w:r w:rsidRPr="00B32C57">
        <w:rPr>
          <w:rFonts w:ascii="Arial" w:hAnsi="Arial" w:cs="Arial"/>
          <w:b/>
          <w:sz w:val="24"/>
          <w:szCs w:val="24"/>
        </w:rPr>
        <w:lastRenderedPageBreak/>
        <w:t>ANEXO ÚNICO</w:t>
      </w:r>
    </w:p>
    <w:p w:rsidR="00DA7936" w:rsidRPr="00B32C57" w:rsidRDefault="00DA7936" w:rsidP="00DA7936">
      <w:pPr>
        <w:jc w:val="center"/>
        <w:rPr>
          <w:rFonts w:ascii="Arial" w:hAnsi="Arial" w:cs="Arial"/>
          <w:b/>
          <w:sz w:val="24"/>
          <w:szCs w:val="24"/>
        </w:rPr>
      </w:pPr>
      <w:r w:rsidRPr="00B32C57">
        <w:rPr>
          <w:rFonts w:ascii="Arial" w:hAnsi="Arial" w:cs="Arial"/>
          <w:b/>
          <w:sz w:val="24"/>
          <w:szCs w:val="24"/>
        </w:rPr>
        <w:t>ATA DE REGISTRO DE PREÇOS Nº 019/2016</w:t>
      </w:r>
    </w:p>
    <w:p w:rsidR="00B32C57" w:rsidRPr="00B32C57" w:rsidRDefault="00DA7936" w:rsidP="00DA7936">
      <w:pPr>
        <w:jc w:val="both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 xml:space="preserve">Este documento é parte integrante da </w:t>
      </w:r>
      <w:r w:rsidRPr="00B32C57">
        <w:rPr>
          <w:rFonts w:ascii="Arial" w:hAnsi="Arial" w:cs="Arial"/>
          <w:b/>
          <w:sz w:val="24"/>
          <w:szCs w:val="24"/>
        </w:rPr>
        <w:t>Ata de Registro de Preços nº 019/2016</w:t>
      </w:r>
      <w:r w:rsidRPr="00B32C57">
        <w:rPr>
          <w:rFonts w:ascii="Arial" w:hAnsi="Arial" w:cs="Arial"/>
          <w:sz w:val="24"/>
          <w:szCs w:val="24"/>
        </w:rPr>
        <w:t xml:space="preserve">, celebrada entre o Instituto de Atendimento </w:t>
      </w:r>
      <w:r w:rsidR="00DF6D02" w:rsidRPr="00B32C57">
        <w:rPr>
          <w:rFonts w:ascii="Arial" w:hAnsi="Arial" w:cs="Arial"/>
          <w:sz w:val="24"/>
          <w:szCs w:val="24"/>
        </w:rPr>
        <w:t>Socioeducativo</w:t>
      </w:r>
      <w:r w:rsidRPr="00B32C57">
        <w:rPr>
          <w:rFonts w:ascii="Arial" w:hAnsi="Arial" w:cs="Arial"/>
          <w:sz w:val="24"/>
          <w:szCs w:val="24"/>
        </w:rPr>
        <w:t xml:space="preserve"> do Espírito Santo – IASES e as Empre</w:t>
      </w:r>
      <w:r w:rsidR="00DF6D02">
        <w:rPr>
          <w:rFonts w:ascii="Arial" w:hAnsi="Arial" w:cs="Arial"/>
          <w:sz w:val="24"/>
          <w:szCs w:val="24"/>
        </w:rPr>
        <w:t>s</w:t>
      </w:r>
      <w:r w:rsidRPr="00B32C57">
        <w:rPr>
          <w:rFonts w:ascii="Arial" w:hAnsi="Arial" w:cs="Arial"/>
          <w:sz w:val="24"/>
          <w:szCs w:val="24"/>
        </w:rPr>
        <w:t xml:space="preserve">as cujos preços estão a seguir registrados por Item, em face à realização do </w:t>
      </w:r>
      <w:r w:rsidRPr="00B32C57">
        <w:rPr>
          <w:rFonts w:ascii="Arial" w:hAnsi="Arial" w:cs="Arial"/>
          <w:b/>
          <w:sz w:val="24"/>
          <w:szCs w:val="24"/>
        </w:rPr>
        <w:t>Pregão nº 006/2016</w:t>
      </w:r>
      <w:r w:rsidRPr="00B32C57">
        <w:rPr>
          <w:rFonts w:ascii="Arial" w:hAnsi="Arial" w:cs="Arial"/>
          <w:sz w:val="24"/>
          <w:szCs w:val="24"/>
        </w:rPr>
        <w:t>.</w:t>
      </w:r>
    </w:p>
    <w:p w:rsidR="00B32C57" w:rsidRPr="00B32C57" w:rsidRDefault="00B32C57" w:rsidP="00B32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LOTE 001:</w:t>
      </w:r>
    </w:p>
    <w:p w:rsidR="00B32C57" w:rsidRPr="00B32C57" w:rsidRDefault="00B32C57" w:rsidP="00B32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 xml:space="preserve">1º COLOCADO: </w:t>
      </w:r>
      <w:r w:rsidRPr="00B32C57">
        <w:rPr>
          <w:rFonts w:ascii="Arial" w:hAnsi="Arial" w:cs="Arial"/>
          <w:b/>
          <w:sz w:val="24"/>
          <w:szCs w:val="24"/>
        </w:rPr>
        <w:t>DEX EXTINTORES LTDA – EPP</w:t>
      </w:r>
    </w:p>
    <w:p w:rsidR="00416FBF" w:rsidRDefault="00B32C57" w:rsidP="00B32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REPRESENTANTE: LAURA STELA DE ANGELI</w:t>
      </w:r>
    </w:p>
    <w:p w:rsidR="00416FBF" w:rsidRDefault="00416FBF" w:rsidP="00B32C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38" w:type="dxa"/>
        <w:jc w:val="center"/>
        <w:tblInd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113"/>
        <w:gridCol w:w="704"/>
        <w:gridCol w:w="993"/>
        <w:gridCol w:w="992"/>
        <w:gridCol w:w="983"/>
      </w:tblGrid>
      <w:tr w:rsidR="00416FBF" w:rsidRPr="001E7850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 DO MATERIAL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</w:t>
            </w:r>
          </w:p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AGUA PRESSURIZADA; CAPACIDADE: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75 L</w:t>
            </w:r>
            <w:proofErr w:type="gramEnd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;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416FBF" w:rsidP="00EB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B39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B39F9" w:rsidP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1.123,20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AGUA PRESSURIZADA; CAPACIDADE: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10 L</w:t>
            </w:r>
            <w:proofErr w:type="gramEnd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; CONFORME NORMAS DA ABNT-NBR 12962,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B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76472" w:rsidP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B39F9" w:rsidP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35.420,00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DIOXIDO DE CARBONO (CO2); CAPACIDADE: 4,0 KG,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38.050,00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DIOXIDO DE CARBONO CO2; CAPACIDADE: 6,0 KG; CONFORME NORMAS DA ABNT-NBR 12962, NT 12/2009 DO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CBMES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62.880,00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DIOXIDO DE CARBONO CO2; CAPACIDADE: 10,0 KG; CONFORME NORMAS DA ABNT-NBR 12962,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106.610,00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PO QUIMICO SECO PQS; CAPACIDADE: 4 KG;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40.050,00</w:t>
            </w:r>
          </w:p>
        </w:tc>
        <w:bookmarkStart w:id="0" w:name="_GoBack"/>
        <w:bookmarkEnd w:id="0"/>
      </w:tr>
      <w:tr w:rsidR="00416FBF" w:rsidRP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PO QUIMICO SECO PQS; CAPACIDADE: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6KG</w:t>
            </w:r>
            <w:proofErr w:type="gramEnd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;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42.865,50</w:t>
            </w:r>
          </w:p>
        </w:tc>
      </w:tr>
      <w:tr w:rsidR="00416FBF" w:rsidRP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ESPUMA MECANICA; CAPACIDADE: 10,0 LITROS; CONFORME NORMAS DA ABNT-NBR 12962,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D5324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</w:tr>
      <w:tr w:rsidR="001E7850" w:rsidRPr="00416FBF" w:rsidTr="00C739C2">
        <w:trPr>
          <w:jc w:val="center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50" w:rsidRPr="001E7850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MÁXIMO A SER PAGO PELO LOTE 001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50" w:rsidRPr="001E7850" w:rsidRDefault="008E3AA0" w:rsidP="00ED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327.398,70</w:t>
            </w:r>
          </w:p>
        </w:tc>
      </w:tr>
    </w:tbl>
    <w:p w:rsidR="00DF6D02" w:rsidRDefault="00DF6D02" w:rsidP="00B32C57">
      <w:pPr>
        <w:spacing w:after="0" w:line="240" w:lineRule="auto"/>
      </w:pPr>
    </w:p>
    <w:p w:rsidR="002318A8" w:rsidRPr="00DA7936" w:rsidRDefault="00963AD2" w:rsidP="00B32C57">
      <w:pPr>
        <w:spacing w:after="0" w:line="240" w:lineRule="auto"/>
      </w:pPr>
      <w:r>
        <w:t xml:space="preserve">2º COLOCADO: </w:t>
      </w:r>
      <w:r w:rsidRPr="00A85E05">
        <w:rPr>
          <w:b/>
        </w:rPr>
        <w:t>CHAMAS COMÉRCIO DE EQUIPAMENTOS DE COMBATE</w:t>
      </w:r>
      <w:r w:rsidR="00A85E05" w:rsidRPr="00A85E05">
        <w:rPr>
          <w:b/>
        </w:rPr>
        <w:t xml:space="preserve"> A INCÊNDIO LTDA</w:t>
      </w:r>
    </w:p>
    <w:sectPr w:rsidR="002318A8" w:rsidRPr="00DA7936" w:rsidSect="00FF3016">
      <w:headerReference w:type="default" r:id="rId8"/>
      <w:footerReference w:type="default" r:id="rId9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6" w:rsidRDefault="00B92186" w:rsidP="00B92186">
      <w:pPr>
        <w:spacing w:after="0" w:line="240" w:lineRule="auto"/>
      </w:pPr>
      <w:r>
        <w:separator/>
      </w:r>
    </w:p>
  </w:endnote>
  <w:endnote w:type="continuationSeparator" w:id="0">
    <w:p w:rsidR="00B92186" w:rsidRDefault="00B92186" w:rsidP="00B9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5" w:rsidRDefault="00112285" w:rsidP="00112285">
    <w:pPr>
      <w:jc w:val="right"/>
    </w:pPr>
    <w:r w:rsidRPr="00B65479">
      <w:fldChar w:fldCharType="begin"/>
    </w:r>
    <w:r w:rsidRPr="00B65479">
      <w:instrText>PAGE</w:instrText>
    </w:r>
    <w:r w:rsidRPr="00B65479">
      <w:fldChar w:fldCharType="separate"/>
    </w:r>
    <w:r w:rsidR="0000105F">
      <w:rPr>
        <w:noProof/>
      </w:rPr>
      <w:t>12</w:t>
    </w:r>
    <w:r w:rsidRPr="00B65479">
      <w:fldChar w:fldCharType="end"/>
    </w:r>
    <w:r w:rsidRPr="00B65479">
      <w:t>/</w:t>
    </w:r>
    <w:r w:rsidRPr="00B65479">
      <w:fldChar w:fldCharType="begin"/>
    </w:r>
    <w:r w:rsidRPr="00B65479">
      <w:instrText>NUMPAGES</w:instrText>
    </w:r>
    <w:r w:rsidRPr="00B65479">
      <w:fldChar w:fldCharType="separate"/>
    </w:r>
    <w:r w:rsidR="0000105F">
      <w:rPr>
        <w:noProof/>
      </w:rPr>
      <w:t>12</w:t>
    </w:r>
    <w:r w:rsidRPr="00B65479">
      <w:fldChar w:fldCharType="end"/>
    </w:r>
    <w:r w:rsidRPr="00B6547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6" w:rsidRDefault="00B92186" w:rsidP="00B92186">
      <w:pPr>
        <w:spacing w:after="0" w:line="240" w:lineRule="auto"/>
      </w:pPr>
      <w:r>
        <w:separator/>
      </w:r>
    </w:p>
  </w:footnote>
  <w:footnote w:type="continuationSeparator" w:id="0">
    <w:p w:rsidR="00B92186" w:rsidRDefault="00B92186" w:rsidP="00B9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86" w:rsidRDefault="00B92186" w:rsidP="00B92186">
    <w:pPr>
      <w:pStyle w:val="EspritoSanto"/>
      <w:tabs>
        <w:tab w:val="left" w:pos="567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79FF2" wp14:editId="204004B9">
              <wp:simplePos x="0" y="0"/>
              <wp:positionH relativeFrom="column">
                <wp:posOffset>5211086</wp:posOffset>
              </wp:positionH>
              <wp:positionV relativeFrom="paragraph">
                <wp:posOffset>125730</wp:posOffset>
              </wp:positionV>
              <wp:extent cx="1033670" cy="643255"/>
              <wp:effectExtent l="0" t="0" r="14605" b="23495"/>
              <wp:wrapNone/>
              <wp:docPr id="2" name="Retângulo de cantos arredondad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670" cy="6432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2186" w:rsidRPr="00BA3EFE" w:rsidRDefault="00B92186" w:rsidP="00B92186">
                          <w:pPr>
                            <w:spacing w:after="0"/>
                            <w:ind w:left="-142"/>
                            <w:jc w:val="center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BA3EFE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IASES/SUCOP</w:t>
                          </w:r>
                        </w:p>
                        <w:p w:rsidR="00B92186" w:rsidRPr="00BA3EF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r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 xml:space="preserve">Proc.: </w:t>
                          </w:r>
                          <w:r w:rsidR="00BA3EFE"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72691441</w:t>
                          </w:r>
                        </w:p>
                        <w:p w:rsidR="00B92186" w:rsidRPr="00BA3EF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r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Fl.: .......................</w:t>
                          </w:r>
                        </w:p>
                        <w:p w:rsidR="00B92186" w:rsidRPr="00BA3EFE" w:rsidRDefault="00B92186" w:rsidP="00B92186">
                          <w:pPr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Rub.: ...................</w:t>
                          </w:r>
                          <w:proofErr w:type="gramEnd"/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Cs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Cs/>
                              <w:sz w:val="2"/>
                              <w:szCs w:val="2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Fl.: .............................</w:t>
                          </w:r>
                        </w:p>
                        <w:p w:rsidR="00B92186" w:rsidRPr="00C01E0E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b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B92186" w:rsidRPr="00A95CF2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Rub.:</w:t>
                          </w:r>
                          <w:r w:rsidRPr="00C01E0E"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C01E0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................</w:t>
                          </w:r>
                          <w:r w:rsidRPr="00D232BB"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...</w:t>
                          </w:r>
                          <w:r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.....</w:t>
                          </w:r>
                          <w:r w:rsidRPr="00D232BB"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margin-left:410.3pt;margin-top:9.9pt;width:81.4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" strokecolor="blue">
              <v:textbox>
                <w:txbxContent>
                  <w:p w:rsidR="00B92186" w:rsidRPr="00BA3EFE" w:rsidRDefault="00B92186" w:rsidP="00B92186">
                    <w:pPr>
                      <w:spacing w:after="0"/>
                      <w:ind w:left="-142"/>
                      <w:jc w:val="center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BA3EFE">
                      <w:rPr>
                        <w:rFonts w:ascii="Arial Black" w:hAnsi="Arial Black"/>
                        <w:sz w:val="14"/>
                        <w:szCs w:val="14"/>
                      </w:rPr>
                      <w:t>IASES/SUCOP</w:t>
                    </w:r>
                  </w:p>
                  <w:p w:rsidR="00B92186" w:rsidRPr="00BA3EFE" w:rsidRDefault="00B92186" w:rsidP="00B92186">
                    <w:pPr>
                      <w:spacing w:after="0"/>
                      <w:rPr>
                        <w:rFonts w:ascii="Arial Black" w:hAnsi="Arial Black"/>
                        <w:bCs/>
                        <w:sz w:val="12"/>
                        <w:szCs w:val="12"/>
                        <w:lang w:val="en-US"/>
                      </w:rPr>
                    </w:pPr>
                    <w:r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 xml:space="preserve">Proc.: </w:t>
                    </w:r>
                    <w:r w:rsidR="00BA3EFE"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72691441</w:t>
                    </w:r>
                  </w:p>
                  <w:p w:rsidR="00B92186" w:rsidRPr="00BA3EFE" w:rsidRDefault="00B92186" w:rsidP="00B92186">
                    <w:pPr>
                      <w:spacing w:after="0"/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r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Fl.: .......................</w:t>
                    </w:r>
                  </w:p>
                  <w:p w:rsidR="00B92186" w:rsidRPr="00BA3EFE" w:rsidRDefault="00B92186" w:rsidP="00B92186">
                    <w:pPr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r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Rub.: ...................</w:t>
                    </w:r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Cs/>
                        <w:sz w:val="6"/>
                        <w:szCs w:val="6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Cs/>
                        <w:sz w:val="2"/>
                        <w:szCs w:val="2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ind w:left="-142"/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Fl.: .............................</w:t>
                    </w:r>
                  </w:p>
                  <w:p w:rsidR="00B92186" w:rsidRPr="00C01E0E" w:rsidRDefault="00B92186" w:rsidP="00B92186">
                    <w:pPr>
                      <w:ind w:left="-142"/>
                      <w:rPr>
                        <w:rFonts w:ascii="Arial Black" w:hAnsi="Arial Black"/>
                        <w:b/>
                        <w:sz w:val="4"/>
                        <w:szCs w:val="4"/>
                        <w:lang w:val="en-US"/>
                      </w:rPr>
                    </w:pPr>
                  </w:p>
                  <w:p w:rsidR="00B92186" w:rsidRPr="00A95CF2" w:rsidRDefault="00B92186" w:rsidP="00B92186">
                    <w:pPr>
                      <w:ind w:left="-142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Rub.:</w:t>
                    </w:r>
                    <w:r w:rsidRPr="00C01E0E">
                      <w:rPr>
                        <w:rFonts w:ascii="Arial Black" w:hAnsi="Arial Black"/>
                        <w:b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C01E0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................</w:t>
                    </w:r>
                    <w:r w:rsidRPr="00D232BB">
                      <w:rPr>
                        <w:rFonts w:ascii="Arial Black" w:hAnsi="Arial Black"/>
                        <w:sz w:val="12"/>
                        <w:szCs w:val="12"/>
                      </w:rPr>
                      <w:t>...</w:t>
                    </w:r>
                    <w:r>
                      <w:rPr>
                        <w:rFonts w:ascii="Arial Black" w:hAnsi="Arial Black"/>
                        <w:sz w:val="12"/>
                        <w:szCs w:val="12"/>
                      </w:rPr>
                      <w:t>.....</w:t>
                    </w:r>
                    <w:r w:rsidRPr="00D232BB">
                      <w:rPr>
                        <w:rFonts w:ascii="Arial Black" w:hAnsi="Arial Black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roundrect>
          </w:pict>
        </mc:Fallback>
      </mc:AlternateContent>
    </w:r>
    <w:r>
      <w:t xml:space="preserve">               </w:t>
    </w:r>
  </w:p>
  <w:p w:rsidR="00B92186" w:rsidRPr="00577438" w:rsidRDefault="00B92186" w:rsidP="00B92186">
    <w:pPr>
      <w:pStyle w:val="EspritoSanto"/>
      <w:tabs>
        <w:tab w:val="left" w:pos="567"/>
      </w:tabs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5301DFC8" wp14:editId="09F2ECCD">
          <wp:simplePos x="0" y="0"/>
          <wp:positionH relativeFrom="column">
            <wp:posOffset>199390</wp:posOffset>
          </wp:positionH>
          <wp:positionV relativeFrom="paragraph">
            <wp:posOffset>-3810</wp:posOffset>
          </wp:positionV>
          <wp:extent cx="480060" cy="448310"/>
          <wp:effectExtent l="0" t="0" r="0" b="889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        </w:t>
    </w:r>
    <w:r>
      <w:rPr>
        <w:sz w:val="18"/>
        <w:szCs w:val="18"/>
      </w:rPr>
      <w:t>GOVERNO DO ESTADO</w:t>
    </w:r>
    <w:r w:rsidRPr="00577438">
      <w:rPr>
        <w:sz w:val="18"/>
        <w:szCs w:val="18"/>
      </w:rPr>
      <w:t xml:space="preserve"> DO ESPÍRITO SANTO</w:t>
    </w:r>
  </w:p>
  <w:p w:rsidR="00835C99" w:rsidRDefault="00B92186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77438">
      <w:rPr>
        <w:sz w:val="18"/>
        <w:szCs w:val="18"/>
      </w:rPr>
      <w:t>INSTITUTO DE ATENDIMENTO SÓCIO-E</w:t>
    </w:r>
    <w:r>
      <w:rPr>
        <w:sz w:val="18"/>
        <w:szCs w:val="18"/>
      </w:rPr>
      <w:t>DUCATIVO DO ESPÍRITO SANTO-IASES</w:t>
    </w:r>
  </w:p>
  <w:p w:rsidR="00B92186" w:rsidRDefault="00835C99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SUBGERÊNCIA DE COMPRAS - SUCOP</w:t>
    </w:r>
    <w:r w:rsidR="00B92186">
      <w:rPr>
        <w:sz w:val="18"/>
        <w:szCs w:val="18"/>
      </w:rPr>
      <w:t xml:space="preserve"> </w:t>
    </w:r>
  </w:p>
  <w:p w:rsidR="00B92186" w:rsidRDefault="00B92186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ab/>
      <w:t xml:space="preserve"> </w:t>
    </w:r>
  </w:p>
  <w:p w:rsidR="00B92186" w:rsidRDefault="00B92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5"/>
    <w:rsid w:val="0000105F"/>
    <w:rsid w:val="00083A8E"/>
    <w:rsid w:val="000E5032"/>
    <w:rsid w:val="00112285"/>
    <w:rsid w:val="001229CD"/>
    <w:rsid w:val="001371F8"/>
    <w:rsid w:val="00164EC1"/>
    <w:rsid w:val="00165552"/>
    <w:rsid w:val="00197C7D"/>
    <w:rsid w:val="001E7850"/>
    <w:rsid w:val="002318A8"/>
    <w:rsid w:val="00275509"/>
    <w:rsid w:val="00297BFB"/>
    <w:rsid w:val="002B1331"/>
    <w:rsid w:val="002C3B6B"/>
    <w:rsid w:val="003D1FF0"/>
    <w:rsid w:val="00416FBF"/>
    <w:rsid w:val="00426C81"/>
    <w:rsid w:val="0043417E"/>
    <w:rsid w:val="00474C5A"/>
    <w:rsid w:val="00491DF5"/>
    <w:rsid w:val="004A0807"/>
    <w:rsid w:val="004F26F4"/>
    <w:rsid w:val="00547408"/>
    <w:rsid w:val="00566810"/>
    <w:rsid w:val="005912F9"/>
    <w:rsid w:val="005A33B8"/>
    <w:rsid w:val="0062030A"/>
    <w:rsid w:val="00636996"/>
    <w:rsid w:val="0068599A"/>
    <w:rsid w:val="006B59C2"/>
    <w:rsid w:val="00755EF3"/>
    <w:rsid w:val="007B4DC5"/>
    <w:rsid w:val="00831876"/>
    <w:rsid w:val="00835C99"/>
    <w:rsid w:val="00842956"/>
    <w:rsid w:val="00862E05"/>
    <w:rsid w:val="008D5087"/>
    <w:rsid w:val="008E325C"/>
    <w:rsid w:val="008E3AA0"/>
    <w:rsid w:val="0095615C"/>
    <w:rsid w:val="00963AD2"/>
    <w:rsid w:val="00967FAE"/>
    <w:rsid w:val="00A4113C"/>
    <w:rsid w:val="00A85E05"/>
    <w:rsid w:val="00A9103B"/>
    <w:rsid w:val="00AC1B95"/>
    <w:rsid w:val="00AD221C"/>
    <w:rsid w:val="00AE3DCA"/>
    <w:rsid w:val="00B32C57"/>
    <w:rsid w:val="00B52AB8"/>
    <w:rsid w:val="00B92186"/>
    <w:rsid w:val="00BA3EFE"/>
    <w:rsid w:val="00BC0EBE"/>
    <w:rsid w:val="00C90E46"/>
    <w:rsid w:val="00C9285A"/>
    <w:rsid w:val="00CD77EB"/>
    <w:rsid w:val="00CE5C9A"/>
    <w:rsid w:val="00D1640D"/>
    <w:rsid w:val="00D325FE"/>
    <w:rsid w:val="00DA316E"/>
    <w:rsid w:val="00DA7936"/>
    <w:rsid w:val="00DB1DC2"/>
    <w:rsid w:val="00DF6D02"/>
    <w:rsid w:val="00E113B1"/>
    <w:rsid w:val="00E307E4"/>
    <w:rsid w:val="00E63E03"/>
    <w:rsid w:val="00E71123"/>
    <w:rsid w:val="00E76472"/>
    <w:rsid w:val="00EB39F9"/>
    <w:rsid w:val="00ED5324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86"/>
  </w:style>
  <w:style w:type="paragraph" w:styleId="Rodap">
    <w:name w:val="footer"/>
    <w:basedOn w:val="Normal"/>
    <w:link w:val="Rodap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186"/>
  </w:style>
  <w:style w:type="paragraph" w:styleId="Textodebalo">
    <w:name w:val="Balloon Text"/>
    <w:basedOn w:val="Normal"/>
    <w:link w:val="TextodebaloChar"/>
    <w:uiPriority w:val="99"/>
    <w:semiHidden/>
    <w:unhideWhenUsed/>
    <w:rsid w:val="00B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86"/>
    <w:rPr>
      <w:rFonts w:ascii="Tahoma" w:hAnsi="Tahoma" w:cs="Tahoma"/>
      <w:sz w:val="16"/>
      <w:szCs w:val="16"/>
    </w:rPr>
  </w:style>
  <w:style w:type="paragraph" w:customStyle="1" w:styleId="Nomedorgo">
    <w:name w:val="Nome do Órgão"/>
    <w:basedOn w:val="Normal"/>
    <w:uiPriority w:val="99"/>
    <w:rsid w:val="00B9218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B92186"/>
    <w:pPr>
      <w:spacing w:after="0"/>
    </w:pPr>
  </w:style>
  <w:style w:type="table" w:styleId="Tabelacomgrade">
    <w:name w:val="Table Grid"/>
    <w:basedOn w:val="Tabelanormal"/>
    <w:rsid w:val="00C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86"/>
  </w:style>
  <w:style w:type="paragraph" w:styleId="Rodap">
    <w:name w:val="footer"/>
    <w:basedOn w:val="Normal"/>
    <w:link w:val="Rodap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186"/>
  </w:style>
  <w:style w:type="paragraph" w:styleId="Textodebalo">
    <w:name w:val="Balloon Text"/>
    <w:basedOn w:val="Normal"/>
    <w:link w:val="TextodebaloChar"/>
    <w:uiPriority w:val="99"/>
    <w:semiHidden/>
    <w:unhideWhenUsed/>
    <w:rsid w:val="00B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86"/>
    <w:rPr>
      <w:rFonts w:ascii="Tahoma" w:hAnsi="Tahoma" w:cs="Tahoma"/>
      <w:sz w:val="16"/>
      <w:szCs w:val="16"/>
    </w:rPr>
  </w:style>
  <w:style w:type="paragraph" w:customStyle="1" w:styleId="Nomedorgo">
    <w:name w:val="Nome do Órgão"/>
    <w:basedOn w:val="Normal"/>
    <w:uiPriority w:val="99"/>
    <w:rsid w:val="00B9218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B92186"/>
    <w:pPr>
      <w:spacing w:after="0"/>
    </w:pPr>
  </w:style>
  <w:style w:type="table" w:styleId="Tabelacomgrade">
    <w:name w:val="Table Grid"/>
    <w:basedOn w:val="Tabelanormal"/>
    <w:rsid w:val="00C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5C38-003C-4069-9618-E59BCAA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4077</Words>
  <Characters>22016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Glaucimar Memelli Silva</dc:creator>
  <cp:lastModifiedBy>Glaucimar Memelli Silva</cp:lastModifiedBy>
  <cp:revision>32</cp:revision>
  <cp:lastPrinted>2016-05-12T19:08:00Z</cp:lastPrinted>
  <dcterms:created xsi:type="dcterms:W3CDTF">2016-05-09T19:59:00Z</dcterms:created>
  <dcterms:modified xsi:type="dcterms:W3CDTF">2016-05-12T19:13:00Z</dcterms:modified>
</cp:coreProperties>
</file>